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(человек):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«Подготовка экспертов ЦОК и экзаменационных центров в сфере безопасности труда, социальной защиты и занятости населения»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</w:t>
            </w:r>
            <w:r>
              <w:rPr>
                <w:bCs/>
                <w:sz w:val="20"/>
                <w:szCs w:val="20"/>
              </w:rPr>
              <w:t xml:space="preserve">с применением электронного обучения и дистанционных образовательных технологий </w:t>
            </w:r>
            <w:r>
              <w:rPr>
                <w:bCs/>
                <w:sz w:val="20"/>
                <w:szCs w:val="20"/>
              </w:rPr>
              <w:t>(24 часа)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Hyperlink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LibreOffice/7.4.3.2$Windows_X86_64 LibreOffice_project/1048a8393ae2eeec98dff31b5c133c5f1d08b890</Application>
  <AppVersion>15.0000</AppVersion>
  <Pages>1</Pages>
  <Words>181</Words>
  <Characters>1444</Characters>
  <CharactersWithSpaces>1613</CharactersWithSpaces>
  <Paragraphs>28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2024-02-05T11:43:13Z</dcterms:modified>
  <cp:revision>12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