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108" w:after="108"/>
        <w:rPr>
          <w:rFonts w:ascii="Times New Roman" w:hAnsi="Times New Roman"/>
          <w:sz w:val="24"/>
          <w:szCs w:val="24"/>
        </w:rPr>
      </w:pPr>
      <w:bookmarkStart w:id="0" w:name="sub_1000"/>
      <w:r>
        <w:rPr>
          <w:rFonts w:ascii="Times New Roman" w:hAnsi="Times New Roman"/>
          <w:sz w:val="24"/>
          <w:szCs w:val="24"/>
        </w:rPr>
        <w:t>Лицензионный договор №__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/ 202</w:t>
      </w:r>
      <w:r>
        <w:rPr>
          <w:rFonts w:ascii="Times New Roman" w:hAnsi="Times New Roman"/>
          <w:sz w:val="24"/>
          <w:szCs w:val="24"/>
        </w:rPr>
        <w:t>3</w:t>
      </w:r>
      <w:bookmarkEnd w:id="0"/>
    </w:p>
    <w:p>
      <w:pPr>
        <w:pStyle w:val="Normal"/>
        <w:spacing w:before="108" w:after="108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3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 xml:space="preserve">г.  Москва   </w:t>
        <w:tab/>
        <w:tab/>
        <w:tab/>
        <w:tab/>
        <w:tab/>
        <w:t xml:space="preserve">                    </w:t>
        <w:tab/>
        <w:t xml:space="preserve">    «___» ___________ 202</w:t>
      </w:r>
      <w:r>
        <w:rPr>
          <w:rFonts w:cs="Times New Roman" w:ascii="Times New Roman" w:hAnsi="Times New Roman"/>
          <w:b/>
          <w:sz w:val="24"/>
          <w:szCs w:val="24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года</w:t>
      </w:r>
    </w:p>
    <w:p>
      <w:pPr>
        <w:pStyle w:val="Normal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Федерации», именуемое в дальнейшем «</w:t>
      </w:r>
      <w:r>
        <w:rPr>
          <w:rFonts w:cs="Times New Roman" w:ascii="Times New Roman" w:hAnsi="Times New Roman"/>
          <w:b/>
          <w:sz w:val="24"/>
          <w:szCs w:val="24"/>
        </w:rPr>
        <w:t>Лицензиат</w:t>
      </w:r>
      <w:r>
        <w:rPr>
          <w:rFonts w:cs="Times New Roman" w:ascii="Times New Roman" w:hAnsi="Times New Roman"/>
          <w:sz w:val="24"/>
          <w:szCs w:val="24"/>
        </w:rPr>
        <w:t xml:space="preserve">», 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в лице </w:t>
      </w:r>
      <w:r>
        <w:rPr>
          <w:rFonts w:cs="Times New Roman" w:ascii="Times New Roman" w:hAnsi="Times New Roman"/>
          <w:spacing w:val="-4"/>
          <w:sz w:val="24"/>
          <w:szCs w:val="24"/>
          <w:lang w:eastAsia="he-IL" w:bidi="he-IL"/>
        </w:rPr>
        <w:t>главного редактора журнала «Социально-трудовые исследования» Волгина Николая Алексеевича, действующего на основании доверенности № 2 от 22.01.2020 г.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с одной стороны, и </w:t>
      </w:r>
      <w:r>
        <w:rPr>
          <w:rFonts w:cs="Times New Roman" w:ascii="Times New Roman" w:hAnsi="Times New Roman"/>
          <w:sz w:val="24"/>
          <w:szCs w:val="24"/>
        </w:rPr>
        <w:t>__________________________________</w:t>
      </w:r>
      <w:r>
        <w:rPr>
          <w:rFonts w:cs="Times New Roman" w:ascii="Times New Roman" w:hAnsi="Times New Roman"/>
          <w:sz w:val="24"/>
          <w:szCs w:val="24"/>
        </w:rPr>
        <w:t>, именуем</w:t>
      </w:r>
      <w:r>
        <w:rPr>
          <w:rFonts w:cs="Times New Roman" w:ascii="Times New Roman" w:hAnsi="Times New Roman"/>
          <w:sz w:val="24"/>
          <w:szCs w:val="24"/>
        </w:rPr>
        <w:t>ый(</w:t>
      </w:r>
      <w:r>
        <w:rPr>
          <w:rFonts w:cs="Times New Roman" w:ascii="Times New Roman" w:hAnsi="Times New Roman"/>
          <w:sz w:val="24"/>
          <w:szCs w:val="24"/>
        </w:rPr>
        <w:t>ая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в дальнейшем «</w:t>
      </w:r>
      <w:r>
        <w:rPr>
          <w:rFonts w:cs="Times New Roman" w:ascii="Times New Roman" w:hAnsi="Times New Roman"/>
          <w:b/>
          <w:sz w:val="24"/>
          <w:szCs w:val="24"/>
        </w:rPr>
        <w:t>Лицензиар</w:t>
      </w:r>
      <w:r>
        <w:rPr>
          <w:rFonts w:cs="Times New Roman" w:ascii="Times New Roman" w:hAnsi="Times New Roman"/>
          <w:sz w:val="24"/>
          <w:szCs w:val="24"/>
        </w:rPr>
        <w:t>», с другой стороны, именуемые в дальнейшем «</w:t>
      </w:r>
      <w:r>
        <w:rPr>
          <w:rFonts w:cs="Times New Roman" w:ascii="Times New Roman" w:hAnsi="Times New Roman"/>
          <w:b/>
          <w:sz w:val="24"/>
          <w:szCs w:val="24"/>
        </w:rPr>
        <w:t>Сторона/Стороны</w:t>
      </w:r>
      <w:r>
        <w:rPr>
          <w:rFonts w:cs="Times New Roman" w:ascii="Times New Roman" w:hAnsi="Times New Roman"/>
          <w:sz w:val="24"/>
          <w:szCs w:val="24"/>
        </w:rPr>
        <w:t>», заключили настоящий договор (далее – Договор) о нижеследующем.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Договора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По настоящему Договору </w:t>
      </w:r>
      <w:r>
        <w:rPr>
          <w:rFonts w:cs="Times New Roman" w:ascii="Times New Roman" w:hAnsi="Times New Roman"/>
          <w:b/>
          <w:sz w:val="24"/>
          <w:szCs w:val="24"/>
        </w:rPr>
        <w:t>Лицензиар</w:t>
      </w:r>
      <w:r>
        <w:rPr>
          <w:rFonts w:cs="Times New Roman" w:ascii="Times New Roman" w:hAnsi="Times New Roman"/>
          <w:sz w:val="24"/>
          <w:szCs w:val="24"/>
        </w:rPr>
        <w:t xml:space="preserve"> на безвозмездной основе предоставляет </w:t>
      </w:r>
      <w:r>
        <w:rPr>
          <w:rFonts w:cs="Times New Roman" w:ascii="Times New Roman" w:hAnsi="Times New Roman"/>
          <w:b/>
          <w:sz w:val="24"/>
          <w:szCs w:val="24"/>
        </w:rPr>
        <w:t xml:space="preserve">Лицензиату </w:t>
      </w:r>
      <w:r>
        <w:rPr>
          <w:rFonts w:cs="Times New Roman" w:ascii="Times New Roman" w:hAnsi="Times New Roman"/>
          <w:sz w:val="24"/>
          <w:szCs w:val="24"/>
        </w:rPr>
        <w:t xml:space="preserve">право использования научной статьей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____________________________</w:t>
        <w:br/>
        <w:t>_____________________________________________________</w:t>
      </w:r>
      <w:r>
        <w:rPr>
          <w:rFonts w:cs="Times New Roman" w:ascii="Times New Roman" w:hAnsi="Times New Roman"/>
          <w:b/>
          <w:sz w:val="24"/>
          <w:szCs w:val="24"/>
        </w:rPr>
        <w:t>»,</w:t>
      </w:r>
      <w:r>
        <w:rPr>
          <w:rFonts w:cs="Times New Roman" w:ascii="Times New Roman" w:hAnsi="Times New Roman"/>
          <w:sz w:val="24"/>
          <w:szCs w:val="24"/>
        </w:rPr>
        <w:t xml:space="preserve"> именуемой в дальнейшем «</w:t>
      </w:r>
      <w:r>
        <w:rPr>
          <w:rFonts w:cs="Times New Roman" w:ascii="Times New Roman" w:hAnsi="Times New Roman"/>
          <w:b/>
          <w:sz w:val="24"/>
          <w:szCs w:val="24"/>
        </w:rPr>
        <w:t>Произведение</w:t>
      </w:r>
      <w:r>
        <w:rPr>
          <w:rFonts w:cs="Times New Roman" w:ascii="Times New Roman" w:hAnsi="Times New Roman"/>
          <w:sz w:val="24"/>
          <w:szCs w:val="24"/>
        </w:rPr>
        <w:t>», на основе исключительной лицензии в обусловленных Договором пределах.</w:t>
      </w:r>
    </w:p>
    <w:p>
      <w:pPr>
        <w:pStyle w:val="Otekstj"/>
        <w:spacing w:beforeAutospacing="0" w:before="0" w:afterAutospacing="0" w:after="0"/>
        <w:ind w:firstLine="709"/>
        <w:jc w:val="both"/>
        <w:rPr/>
      </w:pPr>
      <w:r>
        <w:rPr/>
        <w:t xml:space="preserve">1.2. </w:t>
      </w:r>
      <w:r>
        <w:rPr>
          <w:b/>
        </w:rPr>
        <w:t xml:space="preserve">Лицензиар </w:t>
      </w:r>
      <w:r>
        <w:rPr/>
        <w:t xml:space="preserve">гарантирует, что он обладает исключительными правами на передаваемое </w:t>
      </w:r>
      <w:r>
        <w:rPr>
          <w:b/>
        </w:rPr>
        <w:t>Лицензиату</w:t>
      </w:r>
      <w:r>
        <w:rPr/>
        <w:t xml:space="preserve"> Произведение, являющееся объектом авторского права в соответствии со ст. 1259 Гражданского кодекса Российской Федерации.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Лицензия выдается на срок до 2025 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Территория, на которой допускается использование прав на Произведение, не ограничена.</w:t>
      </w:r>
    </w:p>
    <w:p>
      <w:pPr>
        <w:pStyle w:val="1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Права и обязанности Сторон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 </w:t>
      </w:r>
      <w:r>
        <w:rPr>
          <w:rFonts w:cs="Times New Roman" w:ascii="Times New Roman" w:hAnsi="Times New Roman"/>
          <w:b/>
          <w:sz w:val="24"/>
          <w:szCs w:val="24"/>
        </w:rPr>
        <w:t xml:space="preserve">Лицензиар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со ст. 1233, 1234, 1262, 1285, 1286, 307-419, 420-453 Гражданского кодекса Российской Федерации предоставляет </w:t>
      </w:r>
      <w:r>
        <w:rPr>
          <w:rFonts w:cs="Times New Roman" w:ascii="Times New Roman" w:hAnsi="Times New Roman"/>
          <w:b/>
          <w:sz w:val="24"/>
          <w:szCs w:val="24"/>
        </w:rPr>
        <w:t xml:space="preserve">Лицензиату </w:t>
      </w:r>
      <w:r>
        <w:rPr>
          <w:rFonts w:cs="Times New Roman" w:ascii="Times New Roman" w:hAnsi="Times New Roman"/>
          <w:sz w:val="24"/>
          <w:szCs w:val="24"/>
        </w:rPr>
        <w:t>следующие права: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2.1.1.</w:t>
        <w:tab/>
        <w:t>право на воспроизведение Произведения (издание и переиздание Произведения в печатном и электронном виде, в составе баз данных, путем записи на электронных носителях и иными способами) без ограничения тиража экземпляров. При этом каждый экземпляр Произведения должен содержать имя автора Произведения;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</w:t>
        <w:tab/>
        <w:t>право на распространение Произведения любым способом;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</w:t>
        <w:tab/>
        <w:t>право на включение в составное произведение;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</w:t>
        <w:tab/>
        <w:t>право на доведение до всеобщего сведения;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</w:t>
        <w:tab/>
        <w:t>право на переработку Произведения (в том числе путем внесения в текст Произведения каких-либо изменений, дополнений и сопровождение текста Произведения дополнительной информацией);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2.1.6.</w:t>
        <w:tab/>
        <w:t xml:space="preserve">право на использование метаданных Произведения </w:t>
      </w:r>
      <w:r>
        <w:rPr>
          <w:rFonts w:cs="Times New Roman" w:ascii="Times New Roman" w:hAnsi="Times New Roman"/>
          <w:bCs/>
          <w:sz w:val="24"/>
          <w:szCs w:val="24"/>
        </w:rPr>
        <w:t xml:space="preserve">(название, имя автора (правообладателя), аннотации, библиографические материалы и пр.) </w:t>
      </w:r>
      <w:r>
        <w:rPr>
          <w:rFonts w:cs="Times New Roman" w:ascii="Times New Roman" w:hAnsi="Times New Roman"/>
          <w:sz w:val="24"/>
          <w:szCs w:val="24"/>
        </w:rPr>
        <w:t>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2.1.7.</w:t>
        <w:tab/>
        <w:t xml:space="preserve">право переуступить на договорных условиях частично или полностью полученные по настоящему договору права третьим лицам без выплаты </w:t>
      </w:r>
      <w:r>
        <w:rPr>
          <w:rFonts w:cs="Times New Roman" w:ascii="Times New Roman" w:hAnsi="Times New Roman"/>
          <w:b/>
          <w:sz w:val="24"/>
          <w:szCs w:val="24"/>
        </w:rPr>
        <w:t>Лицензиару</w:t>
      </w:r>
      <w:r>
        <w:rPr>
          <w:rFonts w:cs="Times New Roman" w:ascii="Times New Roman" w:hAnsi="Times New Roman"/>
          <w:sz w:val="24"/>
          <w:szCs w:val="24"/>
        </w:rPr>
        <w:t xml:space="preserve"> вознаграждения.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 </w:t>
      </w:r>
      <w:r>
        <w:rPr>
          <w:rFonts w:cs="Times New Roman" w:ascii="Times New Roman" w:hAnsi="Times New Roman"/>
          <w:b/>
          <w:sz w:val="24"/>
          <w:szCs w:val="24"/>
        </w:rPr>
        <w:t xml:space="preserve">Лицензиар </w:t>
      </w:r>
      <w:r>
        <w:rPr>
          <w:rFonts w:cs="Times New Roman" w:ascii="Times New Roman" w:hAnsi="Times New Roman"/>
          <w:sz w:val="24"/>
          <w:szCs w:val="24"/>
        </w:rPr>
        <w:t xml:space="preserve">передает права </w:t>
      </w:r>
      <w:r>
        <w:rPr>
          <w:rFonts w:cs="Times New Roman" w:ascii="Times New Roman" w:hAnsi="Times New Roman"/>
          <w:b/>
          <w:sz w:val="24"/>
          <w:szCs w:val="24"/>
        </w:rPr>
        <w:t xml:space="preserve">Лицензиату </w:t>
      </w:r>
      <w:r>
        <w:rPr>
          <w:rFonts w:cs="Times New Roman" w:ascii="Times New Roman" w:hAnsi="Times New Roman"/>
          <w:sz w:val="24"/>
          <w:szCs w:val="24"/>
        </w:rPr>
        <w:t>по настоящему Договору на основе исключительной лицензии.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</w:t>
      </w:r>
      <w:r>
        <w:rPr>
          <w:rFonts w:cs="Times New Roman" w:ascii="Times New Roman" w:hAnsi="Times New Roman"/>
          <w:b/>
          <w:sz w:val="24"/>
          <w:szCs w:val="24"/>
        </w:rPr>
        <w:tab/>
        <w:t xml:space="preserve">Лицензиат </w:t>
      </w:r>
      <w:r>
        <w:rPr>
          <w:rFonts w:cs="Times New Roman" w:ascii="Times New Roman" w:hAnsi="Times New Roman"/>
          <w:sz w:val="24"/>
          <w:szCs w:val="24"/>
        </w:rPr>
        <w:t xml:space="preserve">обязуется соблюдать предусмотренные действующим законодательством авторские права, права </w:t>
      </w:r>
      <w:r>
        <w:rPr>
          <w:rFonts w:cs="Times New Roman" w:ascii="Times New Roman" w:hAnsi="Times New Roman"/>
          <w:b/>
          <w:sz w:val="24"/>
          <w:szCs w:val="24"/>
        </w:rPr>
        <w:t>Лицензиара</w:t>
      </w:r>
      <w:r>
        <w:rPr>
          <w:rFonts w:cs="Times New Roman" w:ascii="Times New Roman" w:hAnsi="Times New Roman"/>
          <w:sz w:val="24"/>
          <w:szCs w:val="24"/>
        </w:rPr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 </w:t>
      </w:r>
      <w:r>
        <w:rPr>
          <w:rFonts w:cs="Times New Roman" w:ascii="Times New Roman" w:hAnsi="Times New Roman"/>
          <w:b/>
          <w:sz w:val="24"/>
          <w:szCs w:val="24"/>
        </w:rPr>
        <w:t>Лицензиар</w:t>
      </w:r>
      <w:r>
        <w:rPr>
          <w:rFonts w:cs="Times New Roman" w:ascii="Times New Roman" w:hAnsi="Times New Roman"/>
          <w:sz w:val="24"/>
          <w:szCs w:val="24"/>
        </w:rPr>
        <w:t xml:space="preserve"> также предоставляет </w:t>
      </w:r>
      <w:r>
        <w:rPr>
          <w:rFonts w:cs="Times New Roman" w:ascii="Times New Roman" w:hAnsi="Times New Roman"/>
          <w:b/>
          <w:sz w:val="24"/>
          <w:szCs w:val="24"/>
        </w:rPr>
        <w:t>Лицензиату</w:t>
      </w:r>
      <w:r>
        <w:rPr>
          <w:rFonts w:cs="Times New Roman" w:ascii="Times New Roman" w:hAnsi="Times New Roman"/>
          <w:sz w:val="24"/>
          <w:szCs w:val="24"/>
        </w:rPr>
        <w:t xml:space="preserve"> право хранения и обработки следующих своих персональных данных без ограничения по сроку: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имя, отчество;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рождения;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об образовании;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месте работы и занимаемой должности;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контактные данные.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 п.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Лицензиат</w:t>
      </w:r>
      <w:r>
        <w:rPr>
          <w:rFonts w:cs="Times New Roman" w:ascii="Times New Roman" w:hAnsi="Times New Roman"/>
          <w:sz w:val="24"/>
          <w:szCs w:val="24"/>
        </w:rPr>
        <w:t xml:space="preserve"> имеет право передать указанные данные для обработки и хранения третьим лицам при условии уведомления о таком факте</w:t>
      </w:r>
      <w:r>
        <w:rPr>
          <w:rFonts w:cs="Times New Roman" w:ascii="Times New Roman" w:hAnsi="Times New Roman"/>
          <w:b/>
          <w:sz w:val="24"/>
          <w:szCs w:val="24"/>
        </w:rPr>
        <w:t xml:space="preserve"> Лицензиара</w:t>
      </w:r>
      <w:r>
        <w:rPr>
          <w:rFonts w:cs="Times New Roman" w:ascii="Times New Roman" w:hAnsi="Times New Roman"/>
          <w:sz w:val="24"/>
          <w:szCs w:val="24"/>
        </w:rPr>
        <w:t xml:space="preserve"> с предоставлением сведений о третьем лице (наименование и адрес).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Отзыв согласия на хранение и обработку персональных данных производится </w:t>
      </w:r>
      <w:r>
        <w:rPr>
          <w:rFonts w:cs="Times New Roman" w:ascii="Times New Roman" w:hAnsi="Times New Roman"/>
          <w:b/>
          <w:sz w:val="24"/>
          <w:szCs w:val="24"/>
        </w:rPr>
        <w:t>Лицензиаром</w:t>
      </w:r>
      <w:r>
        <w:rPr>
          <w:rFonts w:cs="Times New Roman" w:ascii="Times New Roman" w:hAnsi="Times New Roman"/>
          <w:sz w:val="24"/>
          <w:szCs w:val="24"/>
        </w:rPr>
        <w:t xml:space="preserve"> путем направления соответствующего письменного уведомления </w:t>
      </w:r>
      <w:r>
        <w:rPr>
          <w:rFonts w:cs="Times New Roman" w:ascii="Times New Roman" w:hAnsi="Times New Roman"/>
          <w:b/>
          <w:sz w:val="24"/>
          <w:szCs w:val="24"/>
        </w:rPr>
        <w:t>Лицензиату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1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Ответственность Сторон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 </w:t>
      </w:r>
      <w:r>
        <w:rPr>
          <w:rFonts w:cs="Times New Roman" w:ascii="Times New Roman" w:hAnsi="Times New Roman"/>
          <w:b/>
          <w:sz w:val="24"/>
          <w:szCs w:val="24"/>
        </w:rPr>
        <w:t>Лицензиар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sz w:val="24"/>
          <w:szCs w:val="24"/>
        </w:rPr>
        <w:t xml:space="preserve">Лицензиат </w:t>
      </w:r>
      <w:r>
        <w:rPr>
          <w:rFonts w:cs="Times New Roman" w:ascii="Times New Roman" w:hAnsi="Times New Roman"/>
          <w:sz w:val="24"/>
          <w:szCs w:val="2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Конфиденциальность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Условия настоящего Договора и дополнительных соглашений к нему конфиденциальны и не подлежат разглашению.</w:t>
      </w:r>
    </w:p>
    <w:p>
      <w:pPr>
        <w:pStyle w:val="1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Заключительные положения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Настоящий Договор вступает в силу с момента подписания обеими Сторонами.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5.3. Обладание </w:t>
      </w:r>
      <w:r>
        <w:rPr>
          <w:rFonts w:cs="Times New Roman" w:ascii="Times New Roman" w:hAnsi="Times New Roman"/>
          <w:b/>
          <w:sz w:val="24"/>
          <w:szCs w:val="24"/>
        </w:rPr>
        <w:t>Лицензиатом</w:t>
      </w:r>
      <w:r>
        <w:rPr>
          <w:rFonts w:cs="Times New Roman" w:ascii="Times New Roman" w:hAnsi="Times New Roman"/>
          <w:sz w:val="24"/>
          <w:szCs w:val="24"/>
        </w:rPr>
        <w:t xml:space="preserve"> исключительной лицензией пролонгируется на срок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5 (пять) лет, </w:t>
      </w:r>
      <w:r>
        <w:rPr>
          <w:rFonts w:cs="Times New Roman" w:ascii="Times New Roman" w:hAnsi="Times New Roman"/>
          <w:sz w:val="24"/>
          <w:szCs w:val="24"/>
        </w:rPr>
        <w:t xml:space="preserve">если ни одна из Сторон за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30 (тридцать) дней </w:t>
      </w:r>
      <w:r>
        <w:rPr>
          <w:rFonts w:cs="Times New Roman" w:ascii="Times New Roman" w:hAnsi="Times New Roman"/>
          <w:sz w:val="24"/>
          <w:szCs w:val="24"/>
        </w:rPr>
        <w:t xml:space="preserve">до окончания срока обладания исключительной лицензией не заявит в письменной форме о прекращении настоящего Договора и о несогласии с обладанием </w:t>
      </w:r>
      <w:r>
        <w:rPr>
          <w:rFonts w:cs="Times New Roman" w:ascii="Times New Roman" w:hAnsi="Times New Roman"/>
          <w:b/>
          <w:sz w:val="24"/>
          <w:szCs w:val="24"/>
        </w:rPr>
        <w:t>Лицензиатом</w:t>
      </w:r>
      <w:r>
        <w:rPr>
          <w:rFonts w:cs="Times New Roman" w:ascii="Times New Roman" w:hAnsi="Times New Roman"/>
          <w:sz w:val="24"/>
          <w:szCs w:val="24"/>
        </w:rPr>
        <w:t xml:space="preserve"> исключительной лицензией в течение нового срока.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АДРЕСА И РЕКВИЗИТЫ СТОРОН:</w:t>
      </w:r>
    </w:p>
    <w:p>
      <w:pPr>
        <w:pStyle w:val="Normal"/>
        <w:widowControl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923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78"/>
        <w:gridCol w:w="5244"/>
      </w:tblGrid>
      <w:tr>
        <w:trPr>
          <w:trHeight w:val="6320" w:hRule="atLeast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Лицензиар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Ф. И. О.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____________________________</w:t>
              <w:br/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рождения: 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Серия и номер паспорта: 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Кем выдан паспорт: 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выдачи: 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регистрации: 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Тел.: _____________________________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_________________ /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__________________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/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(подпись)        (расшифровка подписи)</w:t>
            </w:r>
          </w:p>
        </w:tc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Лицензиат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Федеральное государственное </w:t>
              <w:br/>
              <w:t xml:space="preserve">бюджетное учреждение </w:t>
              <w:br/>
              <w:t>«Всероссийский научно-исследовательский институт труда» Минтруда России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1"/>
              <w:widowControl w:val="false"/>
              <w:tabs>
                <w:tab w:val="clear" w:pos="680"/>
                <w:tab w:val="center" w:pos="4535" w:leader="none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2"/>
                <w:szCs w:val="22"/>
              </w:rPr>
              <w:t xml:space="preserve">Адрес: 105043, г. Москва, </w:t>
              <w:br/>
              <w:t>4-я Парковая ул., 29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ИНН: 7719127048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КПП: 771901001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Банковские реквизиты: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УФК по г. Москве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банка: ГУ БАНКА РОССИИ ПО ЦФО//УФК ПО Г. МОСКВЕ г. Москва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Казначейский счет (банковский счет): 03214643000000017300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БИК: 004525988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Единый казначейский счет (корреспондентский счет банка): 40102810545370000003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ОГРН: 1027739708358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ОКТМО: 45307000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ОКПО: 11271713/ ОКФС 12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ОКОПФ: 75103/ ОКОГУ 1326500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ОКВЭД: 85.23, 72.20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Тел/факс: </w:t>
            </w:r>
            <w:hyperlink r:id="rId2">
              <w:r>
                <w:rPr>
                  <w:rFonts w:cs="Times New Roman" w:ascii="Times New Roman" w:hAnsi="Times New Roman"/>
                  <w:sz w:val="22"/>
                  <w:szCs w:val="22"/>
                </w:rPr>
                <w:t>+7 (499) 367-1309</w:t>
              </w:r>
            </w:hyperlink>
            <w:r>
              <w:rPr>
                <w:rFonts w:cs="Times New Roman" w:ascii="Times New Roman" w:hAnsi="Times New Roman"/>
                <w:sz w:val="22"/>
                <w:szCs w:val="22"/>
              </w:rPr>
              <w:t> / </w:t>
            </w:r>
            <w:hyperlink r:id="rId3">
              <w:r>
                <w:rPr>
                  <w:rFonts w:cs="Times New Roman" w:ascii="Times New Roman" w:hAnsi="Times New Roman"/>
                  <w:sz w:val="22"/>
                  <w:szCs w:val="22"/>
                </w:rPr>
                <w:t>+7 (499) 164-9320</w:t>
              </w:r>
            </w:hyperlink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E-mail: </w:t>
            </w:r>
            <w:hyperlink r:id="rId4">
              <w:r>
                <w:rPr>
                  <w:rFonts w:cs="Times New Roman" w:ascii="Times New Roman" w:hAnsi="Times New Roman"/>
                  <w:sz w:val="22"/>
                  <w:szCs w:val="22"/>
                </w:rPr>
                <w:t>vcot@vcot.info</w:t>
              </w:r>
            </w:hyperlink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Главный редактор журнала </w:t>
              <w:br/>
              <w:t>«Социально-трудовые исследования»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0"/>
              <w:widowControl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  / Волгин Н. А. /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(подпись)         (расшифровка подписи)</w:t>
            </w:r>
          </w:p>
        </w:tc>
      </w:tr>
    </w:tbl>
    <w:p>
      <w:pPr>
        <w:pStyle w:val="Normal"/>
        <w:widowControl/>
        <w:ind w:left="5411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ind w:left="5411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ind w:left="5411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ind w:left="5411"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М. П. </w:t>
      </w:r>
    </w:p>
    <w:sectPr>
      <w:type w:val="nextPage"/>
      <w:pgSz w:w="11906" w:h="16838"/>
      <w:pgMar w:left="1701" w:right="720" w:gutter="0" w:header="0" w:top="720" w:footer="0" w:bottom="72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embedSystemFonts/>
  <w:defaultTabStop w:val="680"/>
  <w:autoHyphenation w:val="true"/>
  <w:doNotHyphenateCap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462c8"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5462c8"/>
    <w:pPr>
      <w:spacing w:before="108" w:after="108"/>
      <w:ind w:hanging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1"/>
    <w:next w:val="Normal"/>
    <w:link w:val="21"/>
    <w:qFormat/>
    <w:rsid w:val="005462c8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Normal"/>
    <w:link w:val="31"/>
    <w:qFormat/>
    <w:rsid w:val="005462c8"/>
    <w:pPr>
      <w:outlineLvl w:val="2"/>
    </w:pPr>
    <w:rPr>
      <w:sz w:val="26"/>
      <w:szCs w:val="26"/>
    </w:rPr>
  </w:style>
  <w:style w:type="paragraph" w:styleId="4">
    <w:name w:val="Heading 4"/>
    <w:basedOn w:val="3"/>
    <w:next w:val="Normal"/>
    <w:link w:val="41"/>
    <w:qFormat/>
    <w:rsid w:val="005462c8"/>
    <w:pPr>
      <w:outlineLvl w:val="3"/>
    </w:pPr>
    <w:rPr>
      <w:rFonts w:ascii="Calibri" w:hAnsi="Calibri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locked/>
    <w:rsid w:val="005462c8"/>
    <w:rPr>
      <w:rFonts w:ascii="Cambria" w:hAnsi="Cambria"/>
      <w:b/>
      <w:kern w:val="2"/>
      <w:sz w:val="32"/>
    </w:rPr>
  </w:style>
  <w:style w:type="character" w:styleId="21" w:customStyle="1">
    <w:name w:val="Заголовок 2 Знак"/>
    <w:semiHidden/>
    <w:qFormat/>
    <w:locked/>
    <w:rsid w:val="005462c8"/>
    <w:rPr>
      <w:rFonts w:ascii="Cambria" w:hAnsi="Cambria"/>
      <w:b/>
      <w:i/>
      <w:sz w:val="28"/>
    </w:rPr>
  </w:style>
  <w:style w:type="character" w:styleId="31" w:customStyle="1">
    <w:name w:val="Заголовок 3 Знак"/>
    <w:semiHidden/>
    <w:qFormat/>
    <w:locked/>
    <w:rsid w:val="005462c8"/>
    <w:rPr>
      <w:rFonts w:ascii="Cambria" w:hAnsi="Cambria"/>
      <w:b/>
      <w:sz w:val="26"/>
    </w:rPr>
  </w:style>
  <w:style w:type="character" w:styleId="41" w:customStyle="1">
    <w:name w:val="Заголовок 4 Знак"/>
    <w:semiHidden/>
    <w:qFormat/>
    <w:locked/>
    <w:rsid w:val="005462c8"/>
    <w:rPr>
      <w:rFonts w:ascii="Calibri" w:hAnsi="Calibri"/>
      <w:b/>
      <w:sz w:val="28"/>
    </w:rPr>
  </w:style>
  <w:style w:type="character" w:styleId="Style10" w:customStyle="1">
    <w:name w:val="Цветовое выделение"/>
    <w:qFormat/>
    <w:rsid w:val="005462c8"/>
    <w:rPr>
      <w:b/>
      <w:color w:val="000080"/>
      <w:sz w:val="20"/>
    </w:rPr>
  </w:style>
  <w:style w:type="character" w:styleId="Style11" w:customStyle="1">
    <w:name w:val="Гипертекстовая ссылка"/>
    <w:qFormat/>
    <w:rsid w:val="005462c8"/>
    <w:rPr>
      <w:b/>
      <w:color w:val="008000"/>
      <w:sz w:val="20"/>
      <w:u w:val="single"/>
    </w:rPr>
  </w:style>
  <w:style w:type="character" w:styleId="Style12" w:customStyle="1">
    <w:name w:val="Найденные слова"/>
    <w:qFormat/>
    <w:rsid w:val="005462c8"/>
    <w:rPr>
      <w:b/>
      <w:color w:val="000080"/>
      <w:sz w:val="20"/>
    </w:rPr>
  </w:style>
  <w:style w:type="character" w:styleId="Style13" w:customStyle="1">
    <w:name w:val="Не вступил в силу"/>
    <w:qFormat/>
    <w:rsid w:val="005462c8"/>
    <w:rPr>
      <w:b/>
      <w:color w:val="008080"/>
      <w:sz w:val="20"/>
    </w:rPr>
  </w:style>
  <w:style w:type="character" w:styleId="Style14" w:customStyle="1">
    <w:name w:val="Продолжение ссылки"/>
    <w:qFormat/>
    <w:rsid w:val="005462c8"/>
    <w:rPr>
      <w:rFonts w:cs="Times New Roman"/>
      <w:b/>
      <w:color w:val="008000"/>
      <w:sz w:val="20"/>
      <w:szCs w:val="20"/>
      <w:u w:val="single"/>
    </w:rPr>
  </w:style>
  <w:style w:type="character" w:styleId="Style15" w:customStyle="1">
    <w:name w:val="Утратил силу"/>
    <w:qFormat/>
    <w:rsid w:val="005462c8"/>
    <w:rPr>
      <w:b/>
      <w:strike/>
      <w:color w:val="808000"/>
      <w:sz w:val="20"/>
    </w:rPr>
  </w:style>
  <w:style w:type="character" w:styleId="Style16">
    <w:name w:val="Hyperlink"/>
    <w:rsid w:val="00cf28d7"/>
    <w:rPr>
      <w:color w:val="0000FF"/>
      <w:u w:val="single"/>
    </w:rPr>
  </w:style>
  <w:style w:type="character" w:styleId="Style17" w:customStyle="1">
    <w:name w:val="Текст выноски Знак"/>
    <w:link w:val="BalloonText"/>
    <w:semiHidden/>
    <w:qFormat/>
    <w:locked/>
    <w:rsid w:val="00125350"/>
    <w:rPr>
      <w:rFonts w:ascii="Tahoma" w:hAnsi="Tahoma"/>
      <w:sz w:val="16"/>
    </w:rPr>
  </w:style>
  <w:style w:type="character" w:styleId="Style18" w:customStyle="1">
    <w:name w:val="Основной текст Знак"/>
    <w:qFormat/>
    <w:locked/>
    <w:rsid w:val="005b2e6c"/>
    <w:rPr>
      <w:rFonts w:cs="Times New Roma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Style18"/>
    <w:rsid w:val="005b2e6c"/>
    <w:pPr>
      <w:widowControl/>
      <w:spacing w:before="240" w:after="0"/>
      <w:ind w:hanging="0"/>
    </w:pPr>
    <w:rPr>
      <w:rFonts w:ascii="Times New Roman" w:hAnsi="Times New Roman" w:cs="Times New Roman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 w:customStyle="1">
    <w:name w:val="Заголовок статьи"/>
    <w:basedOn w:val="Normal"/>
    <w:next w:val="Normal"/>
    <w:qFormat/>
    <w:rsid w:val="005462c8"/>
    <w:pPr>
      <w:ind w:left="1612" w:hanging="892"/>
    </w:pPr>
    <w:rPr/>
  </w:style>
  <w:style w:type="paragraph" w:styleId="Style25" w:customStyle="1">
    <w:name w:val="Текст (лев. подпись)"/>
    <w:basedOn w:val="Normal"/>
    <w:next w:val="Normal"/>
    <w:qFormat/>
    <w:rsid w:val="005462c8"/>
    <w:pPr>
      <w:ind w:hanging="0"/>
      <w:jc w:val="left"/>
    </w:pPr>
    <w:rPr/>
  </w:style>
  <w:style w:type="paragraph" w:styleId="Style26" w:customStyle="1">
    <w:name w:val="Колонтитул (левый)"/>
    <w:basedOn w:val="Style25"/>
    <w:next w:val="Normal"/>
    <w:qFormat/>
    <w:rsid w:val="005462c8"/>
    <w:pPr/>
    <w:rPr>
      <w:sz w:val="14"/>
      <w:szCs w:val="14"/>
    </w:rPr>
  </w:style>
  <w:style w:type="paragraph" w:styleId="Style27" w:customStyle="1">
    <w:name w:val="Текст (прав. подпись)"/>
    <w:basedOn w:val="Normal"/>
    <w:next w:val="Normal"/>
    <w:qFormat/>
    <w:rsid w:val="005462c8"/>
    <w:pPr>
      <w:ind w:hanging="0"/>
      <w:jc w:val="right"/>
    </w:pPr>
    <w:rPr/>
  </w:style>
  <w:style w:type="paragraph" w:styleId="Style28" w:customStyle="1">
    <w:name w:val="Колонтитул (правый)"/>
    <w:basedOn w:val="Style27"/>
    <w:next w:val="Normal"/>
    <w:qFormat/>
    <w:rsid w:val="005462c8"/>
    <w:pPr/>
    <w:rPr>
      <w:sz w:val="14"/>
      <w:szCs w:val="14"/>
    </w:rPr>
  </w:style>
  <w:style w:type="paragraph" w:styleId="Style29" w:customStyle="1">
    <w:name w:val="Комментарий"/>
    <w:basedOn w:val="Normal"/>
    <w:next w:val="Normal"/>
    <w:qFormat/>
    <w:rsid w:val="005462c8"/>
    <w:pPr>
      <w:ind w:left="170" w:hanging="0"/>
    </w:pPr>
    <w:rPr>
      <w:i/>
      <w:iCs/>
      <w:color w:val="800080"/>
    </w:rPr>
  </w:style>
  <w:style w:type="paragraph" w:styleId="Style30" w:customStyle="1">
    <w:name w:val="Комментарий пользователя"/>
    <w:basedOn w:val="Style29"/>
    <w:next w:val="Normal"/>
    <w:qFormat/>
    <w:rsid w:val="005462c8"/>
    <w:pPr>
      <w:jc w:val="left"/>
    </w:pPr>
    <w:rPr>
      <w:color w:val="000080"/>
    </w:rPr>
  </w:style>
  <w:style w:type="paragraph" w:styleId="Style31" w:customStyle="1">
    <w:name w:val="Таблицы (моноширинный)"/>
    <w:basedOn w:val="Normal"/>
    <w:next w:val="Normal"/>
    <w:qFormat/>
    <w:rsid w:val="005462c8"/>
    <w:pPr>
      <w:ind w:hanging="0"/>
    </w:pPr>
    <w:rPr>
      <w:rFonts w:ascii="Courier New" w:hAnsi="Courier New" w:cs="Courier New"/>
    </w:rPr>
  </w:style>
  <w:style w:type="paragraph" w:styleId="Style32" w:customStyle="1">
    <w:name w:val="Оглавление"/>
    <w:basedOn w:val="Style31"/>
    <w:next w:val="Normal"/>
    <w:qFormat/>
    <w:rsid w:val="005462c8"/>
    <w:pPr>
      <w:ind w:left="140" w:hanging="0"/>
    </w:pPr>
    <w:rPr/>
  </w:style>
  <w:style w:type="paragraph" w:styleId="Style33" w:customStyle="1">
    <w:name w:val="Основное меню"/>
    <w:basedOn w:val="Normal"/>
    <w:next w:val="Normal"/>
    <w:qFormat/>
    <w:rsid w:val="005462c8"/>
    <w:pPr/>
    <w:rPr>
      <w:rFonts w:ascii="Verdana" w:hAnsi="Verdana" w:cs="Verdana"/>
      <w:sz w:val="18"/>
      <w:szCs w:val="18"/>
    </w:rPr>
  </w:style>
  <w:style w:type="paragraph" w:styleId="Style34" w:customStyle="1">
    <w:name w:val="Переменная часть"/>
    <w:basedOn w:val="Style33"/>
    <w:next w:val="Normal"/>
    <w:qFormat/>
    <w:rsid w:val="005462c8"/>
    <w:pPr/>
    <w:rPr/>
  </w:style>
  <w:style w:type="paragraph" w:styleId="Style35" w:customStyle="1">
    <w:name w:val="Постоянная часть"/>
    <w:basedOn w:val="Style33"/>
    <w:next w:val="Normal"/>
    <w:qFormat/>
    <w:rsid w:val="005462c8"/>
    <w:pPr/>
    <w:rPr>
      <w:b/>
      <w:bCs/>
      <w:u w:val="single"/>
    </w:rPr>
  </w:style>
  <w:style w:type="paragraph" w:styleId="Style36" w:customStyle="1">
    <w:name w:val="Прижатый влево"/>
    <w:basedOn w:val="Normal"/>
    <w:next w:val="Normal"/>
    <w:qFormat/>
    <w:rsid w:val="005462c8"/>
    <w:pPr>
      <w:ind w:hanging="0"/>
      <w:jc w:val="left"/>
    </w:pPr>
    <w:rPr/>
  </w:style>
  <w:style w:type="paragraph" w:styleId="Style37" w:customStyle="1">
    <w:name w:val="Словарная статья"/>
    <w:basedOn w:val="Normal"/>
    <w:next w:val="Normal"/>
    <w:qFormat/>
    <w:rsid w:val="005462c8"/>
    <w:pPr>
      <w:ind w:right="118" w:hanging="0"/>
    </w:pPr>
    <w:rPr/>
  </w:style>
  <w:style w:type="paragraph" w:styleId="Style38" w:customStyle="1">
    <w:name w:val="Текст (справка)"/>
    <w:basedOn w:val="Normal"/>
    <w:next w:val="Normal"/>
    <w:qFormat/>
    <w:rsid w:val="005462c8"/>
    <w:pPr>
      <w:ind w:left="170" w:right="170" w:hanging="0"/>
      <w:jc w:val="left"/>
    </w:pPr>
    <w:rPr/>
  </w:style>
  <w:style w:type="paragraph" w:styleId="Otekstj" w:customStyle="1">
    <w:name w:val="otekstj"/>
    <w:basedOn w:val="Normal"/>
    <w:qFormat/>
    <w:rsid w:val="00087c1a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7"/>
    <w:semiHidden/>
    <w:qFormat/>
    <w:rsid w:val="00125350"/>
    <w:pPr/>
    <w:rPr>
      <w:rFonts w:ascii="Tahoma" w:hAnsi="Tahoma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bf56c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7-499-367-1309" TargetMode="External"/><Relationship Id="rId3" Type="http://schemas.openxmlformats.org/officeDocument/2006/relationships/hyperlink" Target="tel:+7-499-164-9320" TargetMode="External"/><Relationship Id="rId4" Type="http://schemas.openxmlformats.org/officeDocument/2006/relationships/hyperlink" Target="mailto:vcot@vcot.inf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0791-2703-411D-8891-3AD2D105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LibreOffice/7.4.2.3$Windows_X86_64 LibreOffice_project/382eef1f22670f7f4118c8c2dd222ec7ad009daf</Application>
  <AppVersion>15.0000</AppVersion>
  <Pages>3</Pages>
  <Words>868</Words>
  <Characters>6534</Characters>
  <CharactersWithSpaces>7400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2022-03-15T15:30:00Z</dcterms:created>
  <dc:creator>Тунги</dc:creator>
  <dc:description/>
  <dc:language>ru-RU</dc:language>
  <cp:lastModifiedBy/>
  <cp:lastPrinted>2019-09-17T13:47:00Z</cp:lastPrinted>
  <dcterms:modified xsi:type="dcterms:W3CDTF">2023-03-16T12:22:58Z</dcterms:modified>
  <cp:revision>94</cp:revision>
  <dc:subject/>
  <dc:title>Авторский договор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