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 xml:space="preserve">MODERN PARADIGMS OF SOCIAL-LABOR </w:t>
      </w:r>
      <w:r w:rsidR="00AC1C55" w:rsidRPr="00586159">
        <w:rPr>
          <w:rFonts w:ascii="Times New Roman" w:hAnsi="Times New Roman" w:cs="Times New Roman"/>
          <w:b/>
          <w:bCs/>
          <w:color w:val="211D1E"/>
          <w:lang w:val="en-US"/>
        </w:rPr>
        <w:t>RELATIONS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MEDVEDEVA </w:t>
      </w:r>
      <w:r w:rsidRPr="004F0AB8">
        <w:rPr>
          <w:rFonts w:ascii="Times New Roman" w:hAnsi="Times New Roman" w:cs="Times New Roman"/>
          <w:bCs/>
          <w:color w:val="211D1E"/>
        </w:rPr>
        <w:t>Т</w:t>
      </w:r>
      <w:r w:rsidRPr="004F0AB8">
        <w:rPr>
          <w:rFonts w:ascii="Times New Roman" w:hAnsi="Times New Roman" w:cs="Times New Roman"/>
          <w:bCs/>
          <w:color w:val="211D1E"/>
          <w:lang w:val="en-US"/>
        </w:rPr>
        <w:t>.</w:t>
      </w:r>
      <w:r w:rsidRPr="004F0AB8">
        <w:rPr>
          <w:rFonts w:ascii="Times New Roman" w:hAnsi="Times New Roman" w:cs="Times New Roman"/>
          <w:bCs/>
          <w:color w:val="211D1E"/>
        </w:rPr>
        <w:t>А</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Siberian State University of Railways</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4F0AB8">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article investigates the genesis of the paradigms of social and labor relations. Based on the analysis of numerous domestic and foreign publications, it </w:t>
      </w:r>
      <w:proofErr w:type="gramStart"/>
      <w:r w:rsidRPr="004F0AB8">
        <w:rPr>
          <w:rFonts w:ascii="Times New Roman" w:hAnsi="Times New Roman" w:cs="Times New Roman"/>
          <w:color w:val="211D1E"/>
          <w:lang w:val="en-US"/>
        </w:rPr>
        <w:t>is specified</w:t>
      </w:r>
      <w:proofErr w:type="gramEnd"/>
      <w:r w:rsidRPr="004F0AB8">
        <w:rPr>
          <w:rFonts w:ascii="Times New Roman" w:hAnsi="Times New Roman" w:cs="Times New Roman"/>
          <w:color w:val="211D1E"/>
          <w:lang w:val="en-US"/>
        </w:rPr>
        <w:t xml:space="preserve"> that the theoretical core or key principle of the concepts of social and labor relations is the compatibility of the interests of their participants, as well as ways to achieve such compatibility in the process of economic life. The analysis and conjugation of the terms used for deeper definition of the essence of social and labor relations </w:t>
      </w:r>
      <w:proofErr w:type="gramStart"/>
      <w:r w:rsidRPr="004F0AB8">
        <w:rPr>
          <w:rFonts w:ascii="Times New Roman" w:hAnsi="Times New Roman" w:cs="Times New Roman"/>
          <w:color w:val="211D1E"/>
          <w:lang w:val="en-US"/>
        </w:rPr>
        <w:t>are carried out</w:t>
      </w:r>
      <w:proofErr w:type="gramEnd"/>
      <w:r w:rsidRPr="004F0AB8">
        <w:rPr>
          <w:rFonts w:ascii="Times New Roman" w:hAnsi="Times New Roman" w:cs="Times New Roman"/>
          <w:color w:val="211D1E"/>
          <w:lang w:val="en-US"/>
        </w:rPr>
        <w:t xml:space="preserve">. In conclusion, the author comes to the opinion about the </w:t>
      </w:r>
      <w:proofErr w:type="spellStart"/>
      <w:r w:rsidRPr="004F0AB8">
        <w:rPr>
          <w:rFonts w:ascii="Times New Roman" w:hAnsi="Times New Roman" w:cs="Times New Roman"/>
          <w:color w:val="211D1E"/>
          <w:lang w:val="en-US"/>
        </w:rPr>
        <w:t>polyparadigmality</w:t>
      </w:r>
      <w:proofErr w:type="spellEnd"/>
      <w:r w:rsidRPr="004F0AB8">
        <w:rPr>
          <w:rFonts w:ascii="Times New Roman" w:hAnsi="Times New Roman" w:cs="Times New Roman"/>
          <w:color w:val="211D1E"/>
          <w:lang w:val="en-US"/>
        </w:rPr>
        <w:t xml:space="preserve"> of modern social and labor relations.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social and labor relations, paradigms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«EFFECTIVE CONTRACT» IN STATE AN</w:t>
      </w:r>
      <w:r w:rsidR="00AC1C55" w:rsidRPr="00586159">
        <w:rPr>
          <w:rFonts w:ascii="Times New Roman" w:hAnsi="Times New Roman" w:cs="Times New Roman"/>
          <w:b/>
          <w:bCs/>
          <w:color w:val="211D1E"/>
          <w:lang w:val="en-US"/>
        </w:rPr>
        <w:t>D MUNICIPAL INSTITUTIONS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DOZORTSEV O.E., </w:t>
      </w:r>
      <w:r w:rsidRPr="004F0AB8">
        <w:rPr>
          <w:rFonts w:ascii="Times New Roman" w:hAnsi="Times New Roman" w:cs="Times New Roman"/>
          <w:color w:val="211D1E"/>
          <w:lang w:val="en-US"/>
        </w:rPr>
        <w:t>Chief Specialist of the Organization, Regulation and Labor Regulation Department of the Center for the Study of Labor Relations and the Labor Market of the FGBU «Institute of labor » of Ministry of Labor of Russia.</w:t>
      </w:r>
    </w:p>
    <w:p w:rsidR="00586159" w:rsidRPr="00586159" w:rsidRDefault="00586159" w:rsidP="00586159">
      <w:pPr>
        <w:rPr>
          <w:lang w:val="en-US"/>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In accordance with the “May decrees” of the President of Russia [1], the Government of the Russian Federation approved a program of phased improvement of the wage system in state (municipal) institutions for 2012-2018. (</w:t>
      </w:r>
      <w:proofErr w:type="gramStart"/>
      <w:r w:rsidRPr="004F0AB8">
        <w:rPr>
          <w:rFonts w:ascii="Times New Roman" w:hAnsi="Times New Roman" w:cs="Times New Roman"/>
          <w:color w:val="211D1E"/>
          <w:lang w:val="en-US"/>
        </w:rPr>
        <w:t>hereinafter</w:t>
      </w:r>
      <w:proofErr w:type="gramEnd"/>
      <w:r w:rsidRPr="004F0AB8">
        <w:rPr>
          <w:rFonts w:ascii="Times New Roman" w:hAnsi="Times New Roman" w:cs="Times New Roman"/>
          <w:color w:val="211D1E"/>
          <w:lang w:val="en-US"/>
        </w:rPr>
        <w:t xml:space="preserve"> - the Program), one of the most important tools in the implementation of the program’s objectives, is the introduction of an “effective contract” in state and municipal institutions.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an effective contract, an employment contract, a system of payment and labor incentives, wages, labor rationing, job responsibilities, performance indicators and criteria for evaluating performance</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PROBLEMS OF LABOR PROTECTION IN AGRICULTURE A</w:t>
      </w:r>
      <w:r w:rsidR="00AC1C55" w:rsidRPr="00586159">
        <w:rPr>
          <w:rFonts w:ascii="Times New Roman" w:hAnsi="Times New Roman" w:cs="Times New Roman"/>
          <w:b/>
          <w:bCs/>
          <w:color w:val="211D1E"/>
          <w:lang w:val="en-US"/>
        </w:rPr>
        <w:t>ND WAYS OF SOLVING</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NAZARENKO E.S., </w:t>
      </w:r>
      <w:r w:rsidRPr="004F0AB8">
        <w:rPr>
          <w:rFonts w:ascii="Times New Roman" w:hAnsi="Times New Roman" w:cs="Times New Roman"/>
          <w:color w:val="211D1E"/>
          <w:lang w:val="en-US"/>
        </w:rPr>
        <w:t xml:space="preserve">FGBOU “Russian Engineering Academy of Management and Agribusiness”, candidate of technical sciences, professor </w:t>
      </w:r>
    </w:p>
    <w:p w:rsidR="00586159" w:rsidRPr="00586159" w:rsidRDefault="00586159" w:rsidP="00586159">
      <w:pPr>
        <w:rPr>
          <w:lang w:val="en-US"/>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The article gives an overall assessment of the state of labor protection in the organizations of the agro-industrial complex and the author’s approach to improving the efficiency of work in the field of labor protection.</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labor protection, level of injuries, sources of danger, main tasks and functions, suggestions for improving work</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59"/>
        <w:spacing w:line="240" w:lineRule="auto"/>
        <w:contextualSpacing/>
        <w:rPr>
          <w:rFonts w:ascii="Times New Roman" w:hAnsi="Times New Roman" w:cs="Times New Roman"/>
          <w:bCs/>
          <w:color w:val="211D1E"/>
          <w:lang w:val="en-US"/>
        </w:rPr>
      </w:pPr>
    </w:p>
    <w:p w:rsidR="0059689C" w:rsidRPr="00586159" w:rsidRDefault="0059689C" w:rsidP="004F0AB8">
      <w:pPr>
        <w:pStyle w:val="Pa5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ON THE ACTIVITIES OF THE COUNCIL ON PROFESSIONAL QUALIFICATIONS IN THE FIELD OF SAFETY OF LABOR, SOCIAL PROTECTION AND EMPLOYMENT OF THE POPULATION</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lastRenderedPageBreak/>
        <w:t xml:space="preserve">RYABOVA V.E., </w:t>
      </w:r>
      <w:r w:rsidRPr="004F0AB8">
        <w:rPr>
          <w:rFonts w:ascii="Times New Roman" w:hAnsi="Times New Roman" w:cs="Times New Roman"/>
          <w:color w:val="211D1E"/>
          <w:lang w:val="en-US"/>
        </w:rPr>
        <w:t>Head of department FGBU « Institute of labor » of Ministry of Labor of Russia, candidate of economic sciences.</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The article highlights the main activities of the Council in the field of labor safety, social protection and employment of the population.</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council, labor safety, social protection, employment of the population, professional standards, independent evaluation of qualifications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MODERN CONCEPT OF LABOR CULTURE</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MARENGO A.K, </w:t>
      </w:r>
      <w:r w:rsidRPr="004F0AB8">
        <w:rPr>
          <w:rFonts w:ascii="Times New Roman" w:hAnsi="Times New Roman" w:cs="Times New Roman"/>
          <w:color w:val="211D1E"/>
          <w:lang w:val="en-US"/>
        </w:rPr>
        <w:t>professor of the Academy of Social Management of the MO, doctor of pedagogical sciences.</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article reveals the concept of development of labor protection culture, which, in the author’s opinion, is a symbiosis of knowledge on labor protection, ecology, economics, law, psychology, pedagogy, management. </w:t>
      </w:r>
      <w:proofErr w:type="gramStart"/>
      <w:r w:rsidRPr="004F0AB8">
        <w:rPr>
          <w:rFonts w:ascii="Times New Roman" w:hAnsi="Times New Roman" w:cs="Times New Roman"/>
          <w:color w:val="211D1E"/>
          <w:lang w:val="en-US"/>
        </w:rPr>
        <w:t xml:space="preserve">Being one of the directions of </w:t>
      </w:r>
      <w:proofErr w:type="spellStart"/>
      <w:r w:rsidRPr="004F0AB8">
        <w:rPr>
          <w:rFonts w:ascii="Times New Roman" w:hAnsi="Times New Roman" w:cs="Times New Roman"/>
          <w:color w:val="211D1E"/>
          <w:lang w:val="en-US"/>
        </w:rPr>
        <w:t>culturology</w:t>
      </w:r>
      <w:proofErr w:type="spellEnd"/>
      <w:r w:rsidRPr="004F0AB8">
        <w:rPr>
          <w:rFonts w:ascii="Times New Roman" w:hAnsi="Times New Roman" w:cs="Times New Roman"/>
          <w:color w:val="211D1E"/>
          <w:lang w:val="en-US"/>
        </w:rPr>
        <w:t>,</w:t>
      </w:r>
      <w:proofErr w:type="gramEnd"/>
      <w:r w:rsidRPr="004F0AB8">
        <w:rPr>
          <w:rFonts w:ascii="Times New Roman" w:hAnsi="Times New Roman" w:cs="Times New Roman"/>
          <w:color w:val="211D1E"/>
          <w:lang w:val="en-US"/>
        </w:rPr>
        <w:t xml:space="preserve"> </w:t>
      </w:r>
      <w:proofErr w:type="gramStart"/>
      <w:r w:rsidRPr="004F0AB8">
        <w:rPr>
          <w:rFonts w:ascii="Times New Roman" w:hAnsi="Times New Roman" w:cs="Times New Roman"/>
          <w:color w:val="211D1E"/>
          <w:lang w:val="en-US"/>
        </w:rPr>
        <w:t>it</w:t>
      </w:r>
      <w:proofErr w:type="gramEnd"/>
      <w:r w:rsidRPr="004F0AB8">
        <w:rPr>
          <w:rFonts w:ascii="Times New Roman" w:hAnsi="Times New Roman" w:cs="Times New Roman"/>
          <w:color w:val="211D1E"/>
          <w:lang w:val="en-US"/>
        </w:rPr>
        <w:t xml:space="preserve"> serves as an indispensable tool for man’s struggle with the dangers of production and the environment, which ultimately contributes to the formation of a personality of a safe type. The author believes that there is no alternative to the formation of a personality of a safe type, for along with traditional approaches to upbringing a new approach is emerging that forms a personality of a safe type.</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life safety, labor protection, labor protection culture, organizational culture, labor protection management, the personality of a safe type, professional pedagogy</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ESTIMATION OF ECONOMIC EFFECTIVENESS OF RISK MANAGEMENT: TRAININGASPECTS (</w:t>
      </w:r>
      <w:r w:rsidR="00AC1C55" w:rsidRPr="00586159">
        <w:rPr>
          <w:rFonts w:ascii="Times New Roman" w:hAnsi="Times New Roman" w:cs="Times New Roman"/>
          <w:b/>
          <w:bCs/>
          <w:color w:val="211D1E"/>
          <w:lang w:val="en-US"/>
        </w:rPr>
        <w:t>CONTINUED)</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KALMYKOV S.B.</w:t>
      </w:r>
      <w:r w:rsidRPr="004F0AB8">
        <w:rPr>
          <w:rFonts w:ascii="Times New Roman" w:hAnsi="Times New Roman" w:cs="Times New Roman"/>
          <w:color w:val="211D1E"/>
          <w:lang w:val="en-US"/>
        </w:rPr>
        <w:t>, the head of the research center of social and labor problems of LLC “Expert Center for Special Assessment of Working Conditions”, doctor of sociological sciences.</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article continues the presentation of a practice-oriented training program within the framework of the professional standard “Risk Management Specialist”, related to the assessment of the economic effectiveness of risk management. Attention </w:t>
      </w:r>
      <w:proofErr w:type="gramStart"/>
      <w:r w:rsidRPr="004F0AB8">
        <w:rPr>
          <w:rFonts w:ascii="Times New Roman" w:hAnsi="Times New Roman" w:cs="Times New Roman"/>
          <w:color w:val="211D1E"/>
          <w:lang w:val="en-US"/>
        </w:rPr>
        <w:t>is drawn</w:t>
      </w:r>
      <w:proofErr w:type="gramEnd"/>
      <w:r w:rsidRPr="004F0AB8">
        <w:rPr>
          <w:rFonts w:ascii="Times New Roman" w:hAnsi="Times New Roman" w:cs="Times New Roman"/>
          <w:color w:val="211D1E"/>
          <w:lang w:val="en-US"/>
        </w:rPr>
        <w:t xml:space="preserve"> to the operationalization of economic knowledge in the sphere in question, using available accounting records, modern formalized tools to increase the reliability and evaluate the applied value of the results obtained.</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risk management, assessment, cost-effectiveness, OSH management system, DuPont analysis, accounting reporting, profit, cost, profitability, relative level of expenditure, cost control range, training, case</w:t>
      </w:r>
    </w:p>
    <w:p w:rsidR="00AC1C55" w:rsidRDefault="00AC1C55" w:rsidP="004F0AB8">
      <w:pPr>
        <w:pStyle w:val="Pa29"/>
        <w:spacing w:line="240" w:lineRule="auto"/>
        <w:contextualSpacing/>
        <w:rPr>
          <w:rFonts w:ascii="Times New Roman" w:hAnsi="Times New Roman" w:cs="Times New Roman"/>
          <w:bCs/>
          <w:color w:val="211D1E"/>
          <w:lang w:val="en-US"/>
        </w:rPr>
      </w:pPr>
    </w:p>
    <w:p w:rsidR="00586159" w:rsidRPr="00586159" w:rsidRDefault="00586159" w:rsidP="00586159">
      <w:pPr>
        <w:rPr>
          <w:lang w:val="en-US"/>
        </w:rPr>
      </w:pP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SCIENTIFIC FUNDAMENTALS OF OCCUPATI</w:t>
      </w:r>
      <w:r w:rsidR="00586159" w:rsidRPr="00586159">
        <w:rPr>
          <w:rFonts w:ascii="Times New Roman" w:hAnsi="Times New Roman" w:cs="Times New Roman"/>
          <w:b/>
          <w:bCs/>
          <w:color w:val="211D1E"/>
          <w:lang w:val="en-US"/>
        </w:rPr>
        <w:t>ONAL SAFETY AND HEALTH SYSTEMS</w:t>
      </w:r>
    </w:p>
    <w:p w:rsidR="0059689C" w:rsidRPr="00586159" w:rsidRDefault="0059689C" w:rsidP="004F0AB8">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bCs/>
          <w:color w:val="211D1E"/>
          <w:lang w:val="en-US"/>
        </w:rPr>
        <w:t>P</w:t>
      </w:r>
      <w:r w:rsidRPr="00586159">
        <w:rPr>
          <w:rFonts w:ascii="Times New Roman" w:hAnsi="Times New Roman" w:cs="Times New Roman"/>
          <w:b/>
          <w:bCs/>
          <w:color w:val="211D1E"/>
        </w:rPr>
        <w:t>а</w:t>
      </w:r>
      <w:proofErr w:type="spellStart"/>
      <w:r w:rsidRPr="00586159">
        <w:rPr>
          <w:rFonts w:ascii="Times New Roman" w:hAnsi="Times New Roman" w:cs="Times New Roman"/>
          <w:b/>
          <w:bCs/>
          <w:color w:val="211D1E"/>
          <w:lang w:val="en-US"/>
        </w:rPr>
        <w:t>rt</w:t>
      </w:r>
      <w:proofErr w:type="spellEnd"/>
      <w:r w:rsidRPr="00586159">
        <w:rPr>
          <w:rFonts w:ascii="Times New Roman" w:hAnsi="Times New Roman" w:cs="Times New Roman"/>
          <w:b/>
          <w:bCs/>
          <w:color w:val="211D1E"/>
          <w:lang w:val="en-US"/>
        </w:rPr>
        <w:t xml:space="preserve"> 3: Procedures of protection against dangers and risks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FAINBURG G.Z. </w:t>
      </w:r>
      <w:r w:rsidRPr="004F0AB8">
        <w:rPr>
          <w:rFonts w:ascii="Times New Roman" w:hAnsi="Times New Roman" w:cs="Times New Roman"/>
          <w:color w:val="211D1E"/>
          <w:lang w:val="en-US"/>
        </w:rPr>
        <w:t>Perm National Research Polytechnic University, Perm, Russia</w:t>
      </w:r>
    </w:p>
    <w:p w:rsidR="00AC1C55" w:rsidRPr="004F0AB8" w:rsidRDefault="00AC1C55" w:rsidP="004F0AB8">
      <w:pPr>
        <w:pStyle w:val="Pa29"/>
        <w:spacing w:line="240" w:lineRule="auto"/>
        <w:contextualSpacing/>
        <w:rPr>
          <w:rFonts w:ascii="Times New Roman" w:hAnsi="Times New Roman" w:cs="Times New Roman"/>
          <w:color w:val="211D1E"/>
          <w:lang w:val="en-US"/>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lastRenderedPageBreak/>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Procedures of functioning of the OSH management systems as type of the administrative activity linked with protection of workers against dangers and risks of production activity of economic operators are systematically considered.</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occupational safety and health management systems, procedures of functioning, protection against dangers and risks, scientific methodology,</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RESEARCH OF SYSTEMS OF VIBROPROTECTION FOR PERSO</w:t>
      </w:r>
      <w:r w:rsidR="00AC1C55" w:rsidRPr="00586159">
        <w:rPr>
          <w:rFonts w:ascii="Times New Roman" w:hAnsi="Times New Roman" w:cs="Times New Roman"/>
          <w:b/>
          <w:bCs/>
          <w:color w:val="211D1E"/>
          <w:lang w:val="en-US"/>
        </w:rPr>
        <w:t>N OPERATOR</w:t>
      </w:r>
    </w:p>
    <w:p w:rsidR="005B1BCA" w:rsidRPr="004F0AB8" w:rsidRDefault="005B1BC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KOCHETOV O. S.</w:t>
      </w:r>
      <w:r w:rsidRPr="004F0AB8">
        <w:rPr>
          <w:rFonts w:ascii="Times New Roman" w:hAnsi="Times New Roman" w:cs="Times New Roman"/>
          <w:color w:val="211D1E"/>
          <w:lang w:val="en-US"/>
        </w:rPr>
        <w:t xml:space="preserve">, </w:t>
      </w:r>
      <w:proofErr w:type="spellStart"/>
      <w:proofErr w:type="gramStart"/>
      <w:r w:rsidRPr="004F0AB8">
        <w:rPr>
          <w:rFonts w:ascii="Times New Roman" w:hAnsi="Times New Roman" w:cs="Times New Roman"/>
          <w:color w:val="211D1E"/>
          <w:lang w:val="en-US"/>
        </w:rPr>
        <w:t>Dr.Sci.Tech</w:t>
      </w:r>
      <w:proofErr w:type="spellEnd"/>
      <w:r w:rsidRPr="004F0AB8">
        <w:rPr>
          <w:rFonts w:ascii="Times New Roman" w:hAnsi="Times New Roman" w:cs="Times New Roman"/>
          <w:color w:val="211D1E"/>
          <w:lang w:val="en-US"/>
        </w:rPr>
        <w:t>.,</w:t>
      </w:r>
      <w:proofErr w:type="gramEnd"/>
      <w:r w:rsidRPr="004F0AB8">
        <w:rPr>
          <w:rFonts w:ascii="Times New Roman" w:hAnsi="Times New Roman" w:cs="Times New Roman"/>
          <w:color w:val="211D1E"/>
          <w:lang w:val="en-US"/>
        </w:rPr>
        <w:t xml:space="preserve"> professor; professor of “Ecology and Health and Safety”</w:t>
      </w:r>
    </w:p>
    <w:p w:rsidR="0087013A" w:rsidRPr="004F0AB8" w:rsidRDefault="0087013A" w:rsidP="004F0AB8">
      <w:pPr>
        <w:pStyle w:val="Pa29"/>
        <w:spacing w:line="240" w:lineRule="auto"/>
        <w:contextualSpacing/>
        <w:rPr>
          <w:rFonts w:ascii="Times New Roman" w:hAnsi="Times New Roman" w:cs="Times New Roman"/>
          <w:color w:val="211D1E"/>
          <w:lang w:val="en-US"/>
        </w:rPr>
      </w:pPr>
      <w:proofErr w:type="gramStart"/>
      <w:r w:rsidRPr="004F0AB8">
        <w:rPr>
          <w:rFonts w:ascii="Times New Roman" w:hAnsi="Times New Roman" w:cs="Times New Roman"/>
          <w:color w:val="211D1E"/>
          <w:lang w:val="en-US"/>
        </w:rPr>
        <w:t>of</w:t>
      </w:r>
      <w:proofErr w:type="gramEnd"/>
      <w:r w:rsidRPr="004F0AB8">
        <w:rPr>
          <w:rFonts w:ascii="Times New Roman" w:hAnsi="Times New Roman" w:cs="Times New Roman"/>
          <w:color w:val="211D1E"/>
          <w:lang w:val="en-US"/>
        </w:rPr>
        <w:t xml:space="preserve"> the Moscow state university of instrument making and informatics</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ELIN A.M., </w:t>
      </w:r>
      <w:r w:rsidRPr="004F0AB8">
        <w:rPr>
          <w:rFonts w:ascii="Times New Roman" w:hAnsi="Times New Roman" w:cs="Times New Roman"/>
          <w:color w:val="211D1E"/>
          <w:lang w:val="en-US"/>
        </w:rPr>
        <w:t xml:space="preserve">doctor of economic sciences, assistant professor, scientific secretary FGBU «Institute of labor» of Ministry of Labor of Russia. </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In </w:t>
      </w:r>
      <w:proofErr w:type="gramStart"/>
      <w:r w:rsidRPr="004F0AB8">
        <w:rPr>
          <w:rFonts w:ascii="Times New Roman" w:hAnsi="Times New Roman" w:cs="Times New Roman"/>
          <w:color w:val="211D1E"/>
          <w:lang w:val="en-US"/>
        </w:rPr>
        <w:t>work</w:t>
      </w:r>
      <w:proofErr w:type="gramEnd"/>
      <w:r w:rsidRPr="004F0AB8">
        <w:rPr>
          <w:rFonts w:ascii="Times New Roman" w:hAnsi="Times New Roman" w:cs="Times New Roman"/>
          <w:color w:val="211D1E"/>
          <w:lang w:val="en-US"/>
        </w:rPr>
        <w:t xml:space="preserve"> new means of protection of the person operator from the raised levels of vibration are investigated. Constructive schemes of anti-vibration suspension brackets of a seat for the person operator and the </w:t>
      </w:r>
      <w:proofErr w:type="spellStart"/>
      <w:r w:rsidRPr="004F0AB8">
        <w:rPr>
          <w:rFonts w:ascii="Times New Roman" w:hAnsi="Times New Roman" w:cs="Times New Roman"/>
          <w:color w:val="211D1E"/>
          <w:lang w:val="en-US"/>
        </w:rPr>
        <w:t>vibroisolated</w:t>
      </w:r>
      <w:proofErr w:type="spellEnd"/>
      <w:r w:rsidRPr="004F0AB8">
        <w:rPr>
          <w:rFonts w:ascii="Times New Roman" w:hAnsi="Times New Roman" w:cs="Times New Roman"/>
          <w:color w:val="211D1E"/>
          <w:lang w:val="en-US"/>
        </w:rPr>
        <w:t xml:space="preserve"> scaffolds for service of the </w:t>
      </w:r>
      <w:proofErr w:type="spellStart"/>
      <w:r w:rsidRPr="004F0AB8">
        <w:rPr>
          <w:rFonts w:ascii="Times New Roman" w:hAnsi="Times New Roman" w:cs="Times New Roman"/>
          <w:color w:val="211D1E"/>
          <w:lang w:val="en-US"/>
        </w:rPr>
        <w:t>vibroactive</w:t>
      </w:r>
      <w:proofErr w:type="spellEnd"/>
      <w:r w:rsidRPr="004F0AB8">
        <w:rPr>
          <w:rFonts w:ascii="Times New Roman" w:hAnsi="Times New Roman" w:cs="Times New Roman"/>
          <w:color w:val="211D1E"/>
          <w:lang w:val="en-US"/>
        </w:rPr>
        <w:t xml:space="preserve"> equipment </w:t>
      </w:r>
      <w:proofErr w:type="gramStart"/>
      <w:r w:rsidRPr="004F0AB8">
        <w:rPr>
          <w:rFonts w:ascii="Times New Roman" w:hAnsi="Times New Roman" w:cs="Times New Roman"/>
          <w:color w:val="211D1E"/>
          <w:lang w:val="en-US"/>
        </w:rPr>
        <w:t>are provided</w:t>
      </w:r>
      <w:proofErr w:type="gramEnd"/>
      <w:r w:rsidRPr="004F0AB8">
        <w:rPr>
          <w:rFonts w:ascii="Times New Roman" w:hAnsi="Times New Roman" w:cs="Times New Roman"/>
          <w:color w:val="211D1E"/>
          <w:lang w:val="en-US"/>
        </w:rPr>
        <w:t xml:space="preserve">. </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 xml:space="preserve">the seat suspension bracket, the </w:t>
      </w:r>
      <w:proofErr w:type="spellStart"/>
      <w:r w:rsidRPr="004F0AB8">
        <w:rPr>
          <w:rFonts w:ascii="Times New Roman" w:hAnsi="Times New Roman" w:cs="Times New Roman"/>
          <w:color w:val="211D1E"/>
          <w:lang w:val="en-US"/>
        </w:rPr>
        <w:t>vibroisolated</w:t>
      </w:r>
      <w:proofErr w:type="spellEnd"/>
      <w:r w:rsidRPr="004F0AB8">
        <w:rPr>
          <w:rFonts w:ascii="Times New Roman" w:hAnsi="Times New Roman" w:cs="Times New Roman"/>
          <w:color w:val="211D1E"/>
          <w:lang w:val="en-US"/>
        </w:rPr>
        <w:t xml:space="preserve"> scaffold, the mathematical model, the directing mechanism, the anti-vibration device, damper of dry friction. </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USE OF THE MODEL OF AUTOMATED INFORMATION AND REFERENCE SYSTEM OFASSESSMENT AND CONTROL OF PROFESSIONAL RISKS</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ZHUKOV</w:t>
      </w:r>
      <w:r w:rsidRPr="004F0AB8">
        <w:rPr>
          <w:rFonts w:ascii="Times New Roman" w:hAnsi="Times New Roman" w:cs="Times New Roman"/>
          <w:bCs/>
          <w:color w:val="211D1E"/>
        </w:rPr>
        <w:t>А</w:t>
      </w:r>
      <w:r w:rsidRPr="004F0AB8">
        <w:rPr>
          <w:rFonts w:ascii="Times New Roman" w:hAnsi="Times New Roman" w:cs="Times New Roman"/>
          <w:bCs/>
          <w:color w:val="211D1E"/>
          <w:lang w:val="en-US"/>
        </w:rPr>
        <w:t xml:space="preserve"> S.A., </w:t>
      </w:r>
      <w:r w:rsidRPr="004F0AB8">
        <w:rPr>
          <w:rFonts w:ascii="Times New Roman" w:hAnsi="Times New Roman" w:cs="Times New Roman"/>
          <w:color w:val="211D1E"/>
          <w:lang w:val="en-US"/>
        </w:rPr>
        <w:t xml:space="preserve">Leading Researcher of the Department of Scientific Provision of Labor Protection Policy, PMF FGBU «Institute of protection of </w:t>
      </w:r>
      <w:proofErr w:type="spellStart"/>
      <w:r w:rsidRPr="004F0AB8">
        <w:rPr>
          <w:rFonts w:ascii="Times New Roman" w:hAnsi="Times New Roman" w:cs="Times New Roman"/>
          <w:color w:val="211D1E"/>
          <w:lang w:val="en-US"/>
        </w:rPr>
        <w:t>labour</w:t>
      </w:r>
      <w:proofErr w:type="spellEnd"/>
      <w:r w:rsidRPr="004F0AB8">
        <w:rPr>
          <w:rFonts w:ascii="Times New Roman" w:hAnsi="Times New Roman" w:cs="Times New Roman"/>
          <w:color w:val="211D1E"/>
          <w:lang w:val="en-US"/>
        </w:rPr>
        <w:t>» of Ministry of Labor of Russia, Saratov, candidate of sociological sciences</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CHAPLIN R.I., </w:t>
      </w:r>
      <w:r w:rsidRPr="004F0AB8">
        <w:rPr>
          <w:rFonts w:ascii="Times New Roman" w:hAnsi="Times New Roman" w:cs="Times New Roman"/>
          <w:color w:val="211D1E"/>
          <w:lang w:val="en-US"/>
        </w:rPr>
        <w:t xml:space="preserve">Head of Scientific and Technical Department, Legal Adviser, PMF FGBU «Institute of protection of </w:t>
      </w:r>
      <w:proofErr w:type="spellStart"/>
      <w:r w:rsidRPr="004F0AB8">
        <w:rPr>
          <w:rFonts w:ascii="Times New Roman" w:hAnsi="Times New Roman" w:cs="Times New Roman"/>
          <w:color w:val="211D1E"/>
          <w:lang w:val="en-US"/>
        </w:rPr>
        <w:t>labour</w:t>
      </w:r>
      <w:proofErr w:type="spellEnd"/>
      <w:r w:rsidRPr="004F0AB8">
        <w:rPr>
          <w:rFonts w:ascii="Times New Roman" w:hAnsi="Times New Roman" w:cs="Times New Roman"/>
          <w:color w:val="211D1E"/>
          <w:lang w:val="en-US"/>
        </w:rPr>
        <w:t>» of Ministry of Labor of Russia, Saratov.</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The article considers the possibilities of using the model of an automated information and reference system for the assessment and control of occupational risks within the framework of the OSH management system.</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automated information and reference system, assessment of occupational risks, occupational safety management system, injuries, occupational diseases</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ABOUT THE IMPORTANCE OF TECHNICAL SAFETY FACILITIES WHEN</w:t>
      </w:r>
      <w:r w:rsidR="00AC1C55" w:rsidRPr="00586159">
        <w:rPr>
          <w:rFonts w:ascii="Times New Roman" w:hAnsi="Times New Roman" w:cs="Times New Roman"/>
          <w:b/>
          <w:bCs/>
          <w:color w:val="211D1E"/>
          <w:lang w:val="en-US"/>
        </w:rPr>
        <w:t xml:space="preserve"> PERFORMING WORKS AT THE HEIGHT</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SENCHENKO V.A. </w:t>
      </w:r>
      <w:r w:rsidRPr="004F0AB8">
        <w:rPr>
          <w:rFonts w:ascii="Times New Roman" w:hAnsi="Times New Roman" w:cs="Times New Roman"/>
          <w:color w:val="211D1E"/>
          <w:lang w:val="en-US"/>
        </w:rPr>
        <w:t>is a leading specialist in occupational safety at the Labor Protection Service of the Volgograd branch of PJSC “</w:t>
      </w:r>
      <w:proofErr w:type="spellStart"/>
      <w:r w:rsidRPr="004F0AB8">
        <w:rPr>
          <w:rFonts w:ascii="Times New Roman" w:hAnsi="Times New Roman" w:cs="Times New Roman"/>
          <w:color w:val="211D1E"/>
          <w:lang w:val="en-US"/>
        </w:rPr>
        <w:t>Rostelecom</w:t>
      </w:r>
      <w:proofErr w:type="spellEnd"/>
      <w:r w:rsidRPr="004F0AB8">
        <w:rPr>
          <w:rFonts w:ascii="Times New Roman" w:hAnsi="Times New Roman" w:cs="Times New Roman"/>
          <w:color w:val="211D1E"/>
          <w:lang w:val="en-US"/>
        </w:rPr>
        <w:t>”</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KARAUSH S.A. </w:t>
      </w:r>
      <w:r w:rsidRPr="004F0AB8">
        <w:rPr>
          <w:rFonts w:ascii="Times New Roman" w:hAnsi="Times New Roman" w:cs="Times New Roman"/>
          <w:color w:val="211D1E"/>
          <w:lang w:val="en-US"/>
        </w:rPr>
        <w:t xml:space="preserve">Doctor of Engineering Science Professor Tomsk State </w:t>
      </w:r>
      <w:proofErr w:type="spellStart"/>
      <w:r w:rsidRPr="004F0AB8">
        <w:rPr>
          <w:rFonts w:ascii="Times New Roman" w:hAnsi="Times New Roman" w:cs="Times New Roman"/>
          <w:color w:val="211D1E"/>
          <w:lang w:val="en-US"/>
        </w:rPr>
        <w:t>Universitet</w:t>
      </w:r>
      <w:proofErr w:type="spellEnd"/>
      <w:r w:rsidRPr="004F0AB8">
        <w:rPr>
          <w:rFonts w:ascii="Times New Roman" w:hAnsi="Times New Roman" w:cs="Times New Roman"/>
          <w:color w:val="211D1E"/>
          <w:lang w:val="en-US"/>
        </w:rPr>
        <w:t xml:space="preserve"> of Architecture and Building</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PUSHENKO S.L. </w:t>
      </w:r>
      <w:r w:rsidRPr="004F0AB8">
        <w:rPr>
          <w:rFonts w:ascii="Times New Roman" w:hAnsi="Times New Roman" w:cs="Times New Roman"/>
          <w:color w:val="211D1E"/>
          <w:lang w:val="en-US"/>
        </w:rPr>
        <w:t>Doctor of Engineering Science Professor Head of Department of safety of technological processes and productions Don state technical University</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STASEVA E.V. </w:t>
      </w:r>
      <w:proofErr w:type="spellStart"/>
      <w:r w:rsidRPr="004F0AB8">
        <w:rPr>
          <w:rFonts w:ascii="Times New Roman" w:hAnsi="Times New Roman" w:cs="Times New Roman"/>
          <w:color w:val="211D1E"/>
          <w:lang w:val="en-US"/>
        </w:rPr>
        <w:t>Candidateof</w:t>
      </w:r>
      <w:proofErr w:type="spellEnd"/>
      <w:r w:rsidRPr="004F0AB8">
        <w:rPr>
          <w:rFonts w:ascii="Times New Roman" w:hAnsi="Times New Roman" w:cs="Times New Roman"/>
          <w:color w:val="211D1E"/>
          <w:lang w:val="en-US"/>
        </w:rPr>
        <w:t xml:space="preserve"> </w:t>
      </w:r>
      <w:proofErr w:type="spellStart"/>
      <w:r w:rsidRPr="004F0AB8">
        <w:rPr>
          <w:rFonts w:ascii="Times New Roman" w:hAnsi="Times New Roman" w:cs="Times New Roman"/>
          <w:color w:val="211D1E"/>
          <w:lang w:val="en-US"/>
        </w:rPr>
        <w:t>TechnicalScience</w:t>
      </w:r>
      <w:proofErr w:type="spellEnd"/>
      <w:r w:rsidRPr="004F0AB8">
        <w:rPr>
          <w:rFonts w:ascii="Times New Roman" w:hAnsi="Times New Roman" w:cs="Times New Roman"/>
          <w:color w:val="211D1E"/>
          <w:lang w:val="en-US"/>
        </w:rPr>
        <w:t xml:space="preserve"> </w:t>
      </w:r>
      <w:proofErr w:type="spellStart"/>
      <w:r w:rsidRPr="004F0AB8">
        <w:rPr>
          <w:rFonts w:ascii="Times New Roman" w:hAnsi="Times New Roman" w:cs="Times New Roman"/>
          <w:color w:val="211D1E"/>
          <w:lang w:val="en-US"/>
        </w:rPr>
        <w:t>associateprofessor</w:t>
      </w:r>
      <w:proofErr w:type="spellEnd"/>
      <w:r w:rsidRPr="004F0AB8">
        <w:rPr>
          <w:rFonts w:ascii="Times New Roman" w:hAnsi="Times New Roman" w:cs="Times New Roman"/>
          <w:color w:val="211D1E"/>
          <w:lang w:val="en-US"/>
        </w:rPr>
        <w:t xml:space="preserve"> Associate Professor of Department of safety of technological processes and productions Don state technical University</w:t>
      </w:r>
    </w:p>
    <w:p w:rsidR="00AC1C55" w:rsidRPr="004F0AB8" w:rsidRDefault="00AC1C55" w:rsidP="004F0AB8">
      <w:pPr>
        <w:spacing w:after="0" w:line="240" w:lineRule="auto"/>
        <w:contextualSpacing/>
        <w:rPr>
          <w:rFonts w:ascii="Times New Roman" w:hAnsi="Times New Roman" w:cs="Times New Roman"/>
          <w:sz w:val="24"/>
          <w:szCs w:val="24"/>
          <w:lang w:val="en-US"/>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In </w:t>
      </w:r>
      <w:proofErr w:type="gramStart"/>
      <w:r w:rsidRPr="004F0AB8">
        <w:rPr>
          <w:rFonts w:ascii="Times New Roman" w:hAnsi="Times New Roman" w:cs="Times New Roman"/>
          <w:color w:val="211D1E"/>
          <w:lang w:val="en-US"/>
        </w:rPr>
        <w:t>article</w:t>
      </w:r>
      <w:proofErr w:type="gramEnd"/>
      <w:r w:rsidRPr="004F0AB8">
        <w:rPr>
          <w:rFonts w:ascii="Times New Roman" w:hAnsi="Times New Roman" w:cs="Times New Roman"/>
          <w:color w:val="211D1E"/>
          <w:lang w:val="en-US"/>
        </w:rPr>
        <w:t xml:space="preserve"> the analysis of a condition of operational injuries when working at height is carried out. The reasons of traumatizing workers </w:t>
      </w:r>
      <w:proofErr w:type="gramStart"/>
      <w:r w:rsidRPr="004F0AB8">
        <w:rPr>
          <w:rFonts w:ascii="Times New Roman" w:hAnsi="Times New Roman" w:cs="Times New Roman"/>
          <w:color w:val="211D1E"/>
          <w:lang w:val="en-US"/>
        </w:rPr>
        <w:t>are described</w:t>
      </w:r>
      <w:proofErr w:type="gramEnd"/>
      <w:r w:rsidRPr="004F0AB8">
        <w:rPr>
          <w:rFonts w:ascii="Times New Roman" w:hAnsi="Times New Roman" w:cs="Times New Roman"/>
          <w:color w:val="211D1E"/>
          <w:lang w:val="en-US"/>
        </w:rPr>
        <w:t xml:space="preserve">. The having means of ensuring of safety of works at height on support are </w:t>
      </w:r>
      <w:proofErr w:type="spellStart"/>
      <w:r w:rsidRPr="004F0AB8">
        <w:rPr>
          <w:rFonts w:ascii="Times New Roman" w:hAnsi="Times New Roman" w:cs="Times New Roman"/>
          <w:color w:val="211D1E"/>
          <w:lang w:val="en-US"/>
        </w:rPr>
        <w:t>analysed</w:t>
      </w:r>
      <w:proofErr w:type="spellEnd"/>
      <w:r w:rsidRPr="004F0AB8">
        <w:rPr>
          <w:rFonts w:ascii="Times New Roman" w:hAnsi="Times New Roman" w:cs="Times New Roman"/>
          <w:color w:val="211D1E"/>
          <w:lang w:val="en-US"/>
        </w:rPr>
        <w:t xml:space="preserve">. One of elements of system of safety of works at height is the anchor device. The advanced model traverses is considered. It </w:t>
      </w:r>
      <w:proofErr w:type="gramStart"/>
      <w:r w:rsidRPr="004F0AB8">
        <w:rPr>
          <w:rFonts w:ascii="Times New Roman" w:hAnsi="Times New Roman" w:cs="Times New Roman"/>
          <w:color w:val="211D1E"/>
          <w:lang w:val="en-US"/>
        </w:rPr>
        <w:t>is offered</w:t>
      </w:r>
      <w:proofErr w:type="gramEnd"/>
      <w:r w:rsidRPr="004F0AB8">
        <w:rPr>
          <w:rFonts w:ascii="Times New Roman" w:hAnsi="Times New Roman" w:cs="Times New Roman"/>
          <w:color w:val="211D1E"/>
          <w:lang w:val="en-US"/>
        </w:rPr>
        <w:t xml:space="preserve"> to use a stationary anchor point on the top part of a support. Introduction of anchor devices at construction and reconstruction of VL will allow </w:t>
      </w:r>
      <w:proofErr w:type="gramStart"/>
      <w:r w:rsidRPr="004F0AB8">
        <w:rPr>
          <w:rFonts w:ascii="Times New Roman" w:hAnsi="Times New Roman" w:cs="Times New Roman"/>
          <w:color w:val="211D1E"/>
          <w:lang w:val="en-US"/>
        </w:rPr>
        <w:t>to ensure</w:t>
      </w:r>
      <w:proofErr w:type="gramEnd"/>
      <w:r w:rsidRPr="004F0AB8">
        <w:rPr>
          <w:rFonts w:ascii="Times New Roman" w:hAnsi="Times New Roman" w:cs="Times New Roman"/>
          <w:color w:val="211D1E"/>
          <w:lang w:val="en-US"/>
        </w:rPr>
        <w:t xml:space="preserve"> safety of works at height according to the current legislation at works at height.</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stationary anchorage point, work safety at height, safety of work on the support</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87013A"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THE SIZE OF BUFFER RESERVES ON FOREST MANAGEMENT WITH THE SAFETY BREAKDOWN BETWEEN THE WORKERS</w:t>
      </w:r>
      <w:r w:rsidR="0087013A" w:rsidRPr="00586159">
        <w:rPr>
          <w:rFonts w:ascii="Times New Roman" w:hAnsi="Times New Roman" w:cs="Times New Roman"/>
          <w:b/>
          <w:bCs/>
          <w:color w:val="211D1E"/>
          <w:lang w:val="en-US"/>
        </w:rPr>
        <w:t xml:space="preserve"> </w:t>
      </w:r>
    </w:p>
    <w:p w:rsidR="005B1BCA" w:rsidRPr="004F0AB8" w:rsidRDefault="005B1BC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KAZAKOV L.G. </w:t>
      </w:r>
      <w:r w:rsidRPr="004F0AB8">
        <w:rPr>
          <w:rFonts w:ascii="Times New Roman" w:hAnsi="Times New Roman" w:cs="Times New Roman"/>
          <w:color w:val="211D1E"/>
          <w:lang w:val="en-US"/>
        </w:rPr>
        <w:t xml:space="preserve">Bauman Moscow State Technical University </w:t>
      </w:r>
      <w:proofErr w:type="spellStart"/>
      <w:r w:rsidRPr="004F0AB8">
        <w:rPr>
          <w:rFonts w:ascii="Times New Roman" w:hAnsi="Times New Roman" w:cs="Times New Roman"/>
          <w:color w:val="211D1E"/>
          <w:lang w:val="en-US"/>
        </w:rPr>
        <w:t>Mytischy</w:t>
      </w:r>
      <w:proofErr w:type="spellEnd"/>
      <w:r w:rsidRPr="004F0AB8">
        <w:rPr>
          <w:rFonts w:ascii="Times New Roman" w:hAnsi="Times New Roman" w:cs="Times New Roman"/>
          <w:color w:val="211D1E"/>
          <w:lang w:val="en-US"/>
        </w:rPr>
        <w:t xml:space="preserve"> branch.</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The article considers the issue of creating flexible connections at the logging facilities due to buffer stocks, taking into account the safety of workers.</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labor productivity, labor safety, buffer stock, dangerous zone</w:t>
      </w:r>
    </w:p>
    <w:p w:rsidR="00AC1C55" w:rsidRPr="004F0AB8" w:rsidRDefault="00AC1C55" w:rsidP="004F0AB8">
      <w:pPr>
        <w:pStyle w:val="Pa29"/>
        <w:spacing w:line="240" w:lineRule="auto"/>
        <w:contextualSpacing/>
        <w:rPr>
          <w:rFonts w:ascii="Times New Roman" w:hAnsi="Times New Roman" w:cs="Times New Roman"/>
          <w:bCs/>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EVALUATION OF POTENTIAL DAMAGES OF THE ENTERPRISE AS RESULTS OF ACCIDENTS AND TRAUMATISM</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ALEKINA E.V. </w:t>
      </w:r>
      <w:r w:rsidRPr="004F0AB8">
        <w:rPr>
          <w:rFonts w:ascii="Times New Roman" w:hAnsi="Times New Roman" w:cs="Times New Roman"/>
          <w:color w:val="211D1E"/>
          <w:lang w:val="en-US"/>
        </w:rPr>
        <w:t xml:space="preserve">Associate Professor, Samara State Technical University Russia, Samara </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paper presents a methodology for assessing the potential damage to an </w:t>
      </w:r>
      <w:r w:rsidR="00AC1C55" w:rsidRPr="004F0AB8">
        <w:rPr>
          <w:rFonts w:ascii="Times New Roman" w:hAnsi="Times New Roman" w:cs="Times New Roman"/>
          <w:color w:val="211D1E"/>
          <w:lang w:val="en-US"/>
        </w:rPr>
        <w:t xml:space="preserve">enterprise </w:t>
      </w:r>
      <w:proofErr w:type="gramStart"/>
      <w:r w:rsidRPr="004F0AB8">
        <w:rPr>
          <w:rFonts w:ascii="Times New Roman" w:hAnsi="Times New Roman" w:cs="Times New Roman"/>
          <w:color w:val="211D1E"/>
          <w:lang w:val="en-US"/>
        </w:rPr>
        <w:t>as a result</w:t>
      </w:r>
      <w:proofErr w:type="gramEnd"/>
      <w:r w:rsidRPr="004F0AB8">
        <w:rPr>
          <w:rFonts w:ascii="Times New Roman" w:hAnsi="Times New Roman" w:cs="Times New Roman"/>
          <w:color w:val="211D1E"/>
          <w:lang w:val="en-US"/>
        </w:rPr>
        <w:t xml:space="preserve"> of accidents and injuries. To assess the potential damage, a generalized indicator - risk is used. All types of potential damage have a different probability of occurrence and are associated with a certain type of risk. They depend on the activity of the sources of risk and the type of activity of the enterprise. Risks are divided into qualifying, technological, technical, external, </w:t>
      </w:r>
      <w:proofErr w:type="gramStart"/>
      <w:r w:rsidRPr="004F0AB8">
        <w:rPr>
          <w:rFonts w:ascii="Times New Roman" w:hAnsi="Times New Roman" w:cs="Times New Roman"/>
          <w:color w:val="211D1E"/>
          <w:lang w:val="en-US"/>
        </w:rPr>
        <w:t>operational</w:t>
      </w:r>
      <w:proofErr w:type="gramEnd"/>
      <w:r w:rsidRPr="004F0AB8">
        <w:rPr>
          <w:rFonts w:ascii="Times New Roman" w:hAnsi="Times New Roman" w:cs="Times New Roman"/>
          <w:color w:val="211D1E"/>
          <w:lang w:val="en-US"/>
        </w:rPr>
        <w:t xml:space="preserve"> and some others. Risk </w:t>
      </w:r>
      <w:proofErr w:type="gramStart"/>
      <w:r w:rsidRPr="004F0AB8">
        <w:rPr>
          <w:rFonts w:ascii="Times New Roman" w:hAnsi="Times New Roman" w:cs="Times New Roman"/>
          <w:color w:val="211D1E"/>
          <w:lang w:val="en-US"/>
        </w:rPr>
        <w:t>can be characterized</w:t>
      </w:r>
      <w:proofErr w:type="gramEnd"/>
      <w:r w:rsidRPr="004F0AB8">
        <w:rPr>
          <w:rFonts w:ascii="Times New Roman" w:hAnsi="Times New Roman" w:cs="Times New Roman"/>
          <w:color w:val="211D1E"/>
          <w:lang w:val="en-US"/>
        </w:rPr>
        <w:t xml:space="preserve"> as the risk of potentially possible, probable loss, resources or shortfall in income compared to a variant designed to rationalize the use of resources in this type of activity. To assess the potential damage, a logistical analysis of the likely damage using XYZ analysis is used. Its results allow us to divide the damage according to the level into three classes, depending on the variation in the relative frequency of their occurrence. Class X includes potential damage, characterized by stability, with small fluctuations and the possibility of its prediction based on statistical material with a high degree of accuracy. Class Y includes potential damage characterized by a measurable with medium forecast capabilities (</w:t>
      </w:r>
      <w:proofErr w:type="gramStart"/>
      <w:r w:rsidRPr="004F0AB8">
        <w:rPr>
          <w:rFonts w:ascii="Times New Roman" w:hAnsi="Times New Roman" w:cs="Times New Roman"/>
          <w:color w:val="211D1E"/>
          <w:lang w:val="en-US"/>
        </w:rPr>
        <w:t>as a result</w:t>
      </w:r>
      <w:proofErr w:type="gramEnd"/>
      <w:r w:rsidRPr="004F0AB8">
        <w:rPr>
          <w:rFonts w:ascii="Times New Roman" w:hAnsi="Times New Roman" w:cs="Times New Roman"/>
          <w:color w:val="211D1E"/>
          <w:lang w:val="en-US"/>
        </w:rPr>
        <w:t xml:space="preserve"> of accidents). Potential damage </w:t>
      </w:r>
      <w:proofErr w:type="gramStart"/>
      <w:r w:rsidRPr="004F0AB8">
        <w:rPr>
          <w:rFonts w:ascii="Times New Roman" w:hAnsi="Times New Roman" w:cs="Times New Roman"/>
          <w:color w:val="211D1E"/>
          <w:lang w:val="en-US"/>
        </w:rPr>
        <w:t>is attributed</w:t>
      </w:r>
      <w:proofErr w:type="gramEnd"/>
      <w:r w:rsidRPr="004F0AB8">
        <w:rPr>
          <w:rFonts w:ascii="Times New Roman" w:hAnsi="Times New Roman" w:cs="Times New Roman"/>
          <w:color w:val="211D1E"/>
          <w:lang w:val="en-US"/>
        </w:rPr>
        <w:t xml:space="preserve"> to class Z, characterized by a lack of trends towards changes and consequent inaccurate forecasting of estimates (depending on external factors).</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technique allows </w:t>
      </w:r>
      <w:proofErr w:type="gramStart"/>
      <w:r w:rsidRPr="004F0AB8">
        <w:rPr>
          <w:rFonts w:ascii="Times New Roman" w:hAnsi="Times New Roman" w:cs="Times New Roman"/>
          <w:color w:val="211D1E"/>
          <w:lang w:val="en-US"/>
        </w:rPr>
        <w:t>to optimize</w:t>
      </w:r>
      <w:proofErr w:type="gramEnd"/>
      <w:r w:rsidRPr="004F0AB8">
        <w:rPr>
          <w:rFonts w:ascii="Times New Roman" w:hAnsi="Times New Roman" w:cs="Times New Roman"/>
          <w:color w:val="211D1E"/>
          <w:lang w:val="en-US"/>
        </w:rPr>
        <w:t xml:space="preserve"> measures for managing potential damage from accidents and injuries.</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methodology, damage, accident, optimization</w:t>
      </w:r>
    </w:p>
    <w:p w:rsidR="0087013A" w:rsidRPr="004F0AB8" w:rsidRDefault="0087013A" w:rsidP="004F0AB8">
      <w:pPr>
        <w:pStyle w:val="Pa59"/>
        <w:spacing w:line="240" w:lineRule="auto"/>
        <w:contextualSpacing/>
        <w:rPr>
          <w:rFonts w:ascii="Times New Roman" w:hAnsi="Times New Roman" w:cs="Times New Roman"/>
          <w:bCs/>
          <w:color w:val="211D1E"/>
          <w:lang w:val="en-US"/>
        </w:rPr>
      </w:pPr>
    </w:p>
    <w:p w:rsidR="0059689C" w:rsidRPr="00586159" w:rsidRDefault="0059689C" w:rsidP="004F0AB8">
      <w:pPr>
        <w:pStyle w:val="Pa5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lastRenderedPageBreak/>
        <w:t>VIDEOINFORMATION COMPLEX OF DEVELOPMENT AND CONTROL OF THE COMPETENCE OF EMPLOYEES IN ACCORDANCE WITH THE REQU</w:t>
      </w:r>
      <w:r w:rsidR="0087013A" w:rsidRPr="00586159">
        <w:rPr>
          <w:rFonts w:ascii="Times New Roman" w:hAnsi="Times New Roman" w:cs="Times New Roman"/>
          <w:b/>
          <w:bCs/>
          <w:color w:val="211D1E"/>
          <w:lang w:val="en-US"/>
        </w:rPr>
        <w:t>IREMENTS OF LABOR PROTECTION</w:t>
      </w:r>
    </w:p>
    <w:p w:rsidR="0087013A" w:rsidRPr="00586159" w:rsidRDefault="0087013A" w:rsidP="004F0AB8">
      <w:pPr>
        <w:pStyle w:val="Pa29"/>
        <w:spacing w:line="240" w:lineRule="auto"/>
        <w:contextualSpacing/>
        <w:rPr>
          <w:rFonts w:ascii="Times New Roman" w:hAnsi="Times New Roman" w:cs="Times New Roman"/>
          <w:b/>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NOVIKOV N.N.</w:t>
      </w:r>
      <w:r w:rsidRPr="004F0AB8">
        <w:rPr>
          <w:rFonts w:ascii="Times New Roman" w:hAnsi="Times New Roman" w:cs="Times New Roman"/>
          <w:color w:val="211D1E"/>
          <w:lang w:val="en-US"/>
        </w:rPr>
        <w:t>, General Director of the National Association of Labor Protection Centers, Honored Scientist of the Russian Federation, member of the Public Council under the Ministry of Labor of Russia, Doctor of technical Sciences, professor</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VOROSHILOV S.P.</w:t>
      </w:r>
      <w:r w:rsidRPr="004F0AB8">
        <w:rPr>
          <w:rFonts w:ascii="Times New Roman" w:hAnsi="Times New Roman" w:cs="Times New Roman"/>
          <w:color w:val="211D1E"/>
          <w:lang w:val="en-US"/>
        </w:rPr>
        <w:t xml:space="preserve">, Director of the ANP “KUZBASS-ZOT”, candidate of </w:t>
      </w:r>
      <w:proofErr w:type="spellStart"/>
      <w:r w:rsidRPr="004F0AB8">
        <w:rPr>
          <w:rFonts w:ascii="Times New Roman" w:hAnsi="Times New Roman" w:cs="Times New Roman"/>
          <w:color w:val="211D1E"/>
          <w:lang w:val="en-US"/>
        </w:rPr>
        <w:t>physico</w:t>
      </w:r>
      <w:proofErr w:type="spellEnd"/>
      <w:r w:rsidRPr="004F0AB8">
        <w:rPr>
          <w:rFonts w:ascii="Times New Roman" w:hAnsi="Times New Roman" w:cs="Times New Roman"/>
          <w:color w:val="211D1E"/>
          <w:lang w:val="en-US"/>
        </w:rPr>
        <w:t>-mathematical sciences</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VOROSHILOV A. S.</w:t>
      </w:r>
      <w:r w:rsidRPr="004F0AB8">
        <w:rPr>
          <w:rFonts w:ascii="Times New Roman" w:hAnsi="Times New Roman" w:cs="Times New Roman"/>
          <w:color w:val="211D1E"/>
          <w:lang w:val="en-US"/>
        </w:rPr>
        <w:t>, Deputy Director of the ANP “KUZBASS-ZOT”, candidate of technical sciences</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SEDELNIKOV G.E.</w:t>
      </w:r>
      <w:r w:rsidRPr="004F0AB8">
        <w:rPr>
          <w:rFonts w:ascii="Times New Roman" w:hAnsi="Times New Roman" w:cs="Times New Roman"/>
          <w:color w:val="211D1E"/>
          <w:lang w:val="en-US"/>
        </w:rPr>
        <w:t>, Deputy Director of the ANP “KUZBASS-ZOT”, graduate student</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In the </w:t>
      </w:r>
      <w:proofErr w:type="gramStart"/>
      <w:r w:rsidRPr="004F0AB8">
        <w:rPr>
          <w:rFonts w:ascii="Times New Roman" w:hAnsi="Times New Roman" w:cs="Times New Roman"/>
          <w:color w:val="211D1E"/>
          <w:lang w:val="en-US"/>
        </w:rPr>
        <w:t>article</w:t>
      </w:r>
      <w:proofErr w:type="gramEnd"/>
      <w:r w:rsidRPr="004F0AB8">
        <w:rPr>
          <w:rFonts w:ascii="Times New Roman" w:hAnsi="Times New Roman" w:cs="Times New Roman"/>
          <w:color w:val="211D1E"/>
          <w:lang w:val="en-US"/>
        </w:rPr>
        <w:t xml:space="preserve"> the authors consider one of the main directions of prevention - training and testing of knowledge on occupational safety issues on the basis of developed by them and implemented in practice approaches to solving problem problems.</w:t>
      </w:r>
    </w:p>
    <w:p w:rsidR="00586159" w:rsidRDefault="00586159"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training, instruction, knowledge testing, competence, educational-methodical complex, receptions and methods, scientific novelty</w:t>
      </w:r>
    </w:p>
    <w:p w:rsidR="0087013A" w:rsidRPr="004F0AB8" w:rsidRDefault="0087013A" w:rsidP="004F0AB8">
      <w:pPr>
        <w:spacing w:after="0" w:line="240" w:lineRule="auto"/>
        <w:contextualSpacing/>
        <w:rPr>
          <w:rFonts w:ascii="Times New Roman" w:hAnsi="Times New Roman" w:cs="Times New Roman"/>
          <w:sz w:val="24"/>
          <w:szCs w:val="24"/>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LABOR PROTECTION OF THE TE</w:t>
      </w:r>
      <w:r w:rsidR="0087013A" w:rsidRPr="00586159">
        <w:rPr>
          <w:rFonts w:ascii="Times New Roman" w:hAnsi="Times New Roman" w:cs="Times New Roman"/>
          <w:b/>
          <w:bCs/>
          <w:color w:val="211D1E"/>
          <w:lang w:val="en-US"/>
        </w:rPr>
        <w:t>ACHER OF HIGHER EDUCATION</w:t>
      </w:r>
    </w:p>
    <w:p w:rsidR="005B1BCA" w:rsidRPr="004F0AB8" w:rsidRDefault="005B1BCA" w:rsidP="004F0AB8">
      <w:pPr>
        <w:spacing w:after="0" w:line="240" w:lineRule="auto"/>
        <w:contextualSpacing/>
        <w:rPr>
          <w:rFonts w:ascii="Times New Roman" w:hAnsi="Times New Roman" w:cs="Times New Roman"/>
          <w:sz w:val="24"/>
          <w:szCs w:val="24"/>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GLAZUNOVA I.V.</w:t>
      </w:r>
      <w:r w:rsidRPr="004F0AB8">
        <w:rPr>
          <w:rFonts w:ascii="Times New Roman" w:hAnsi="Times New Roman" w:cs="Times New Roman"/>
          <w:color w:val="211D1E"/>
          <w:lang w:val="en-US"/>
        </w:rPr>
        <w:t>,</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KREMLYOA N.V.</w:t>
      </w:r>
      <w:r w:rsidRPr="004F0AB8">
        <w:rPr>
          <w:rFonts w:ascii="Times New Roman" w:hAnsi="Times New Roman" w:cs="Times New Roman"/>
          <w:color w:val="211D1E"/>
          <w:lang w:val="en-US"/>
        </w:rPr>
        <w:t>,</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BARSUKOVA M.V.</w:t>
      </w:r>
    </w:p>
    <w:p w:rsidR="0087013A" w:rsidRPr="004F0AB8" w:rsidRDefault="00586159" w:rsidP="004F0AB8">
      <w:pPr>
        <w:pStyle w:val="Pa29"/>
        <w:spacing w:line="240" w:lineRule="auto"/>
        <w:contextualSpacing/>
        <w:rPr>
          <w:rFonts w:ascii="Times New Roman" w:hAnsi="Times New Roman" w:cs="Times New Roman"/>
          <w:color w:val="211D1E"/>
          <w:lang w:val="en-US"/>
        </w:rPr>
      </w:pPr>
      <w:r>
        <w:rPr>
          <w:rFonts w:ascii="Times New Roman" w:hAnsi="Times New Roman" w:cs="Times New Roman"/>
          <w:color w:val="211D1E"/>
        </w:rPr>
        <w:t>А</w:t>
      </w:r>
      <w:proofErr w:type="spellStart"/>
      <w:r w:rsidR="0087013A" w:rsidRPr="004F0AB8">
        <w:rPr>
          <w:rFonts w:ascii="Times New Roman" w:hAnsi="Times New Roman" w:cs="Times New Roman"/>
          <w:color w:val="211D1E"/>
          <w:lang w:val="en-US"/>
        </w:rPr>
        <w:t>ssociate</w:t>
      </w:r>
      <w:proofErr w:type="spellEnd"/>
      <w:r w:rsidR="0087013A" w:rsidRPr="004F0AB8">
        <w:rPr>
          <w:rFonts w:ascii="Times New Roman" w:hAnsi="Times New Roman" w:cs="Times New Roman"/>
          <w:color w:val="211D1E"/>
          <w:lang w:val="en-US"/>
        </w:rPr>
        <w:t xml:space="preserve"> professors of FGBU VO “Russian State Agrarian University - Moscow Agricultural Academy name</w:t>
      </w:r>
      <w:r>
        <w:rPr>
          <w:rFonts w:ascii="Times New Roman" w:hAnsi="Times New Roman" w:cs="Times New Roman"/>
          <w:color w:val="211D1E"/>
          <w:lang w:val="en-US"/>
        </w:rPr>
        <w:t xml:space="preserve">d after K.A. </w:t>
      </w:r>
      <w:proofErr w:type="spellStart"/>
      <w:r>
        <w:rPr>
          <w:rFonts w:ascii="Times New Roman" w:hAnsi="Times New Roman" w:cs="Times New Roman"/>
          <w:color w:val="211D1E"/>
          <w:lang w:val="en-US"/>
        </w:rPr>
        <w:t>Timiryazev</w:t>
      </w:r>
      <w:proofErr w:type="spellEnd"/>
      <w:r>
        <w:rPr>
          <w:rFonts w:ascii="Times New Roman" w:hAnsi="Times New Roman" w:cs="Times New Roman"/>
          <w:color w:val="211D1E"/>
          <w:lang w:val="en-US"/>
        </w:rPr>
        <w:t>, Moscow</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Classification of the features on the occupational safety of the teachers of foreign languages in non-linguistic universities when using the technical means of education (TSO) </w:t>
      </w:r>
      <w:proofErr w:type="gramStart"/>
      <w:r w:rsidRPr="004F0AB8">
        <w:rPr>
          <w:rFonts w:ascii="Times New Roman" w:hAnsi="Times New Roman" w:cs="Times New Roman"/>
          <w:color w:val="211D1E"/>
          <w:lang w:val="en-US"/>
        </w:rPr>
        <w:t>has been developed</w:t>
      </w:r>
      <w:proofErr w:type="gramEnd"/>
      <w:r w:rsidRPr="004F0AB8">
        <w:rPr>
          <w:rFonts w:ascii="Times New Roman" w:hAnsi="Times New Roman" w:cs="Times New Roman"/>
          <w:color w:val="211D1E"/>
          <w:lang w:val="en-US"/>
        </w:rPr>
        <w:t xml:space="preserve">. </w:t>
      </w:r>
      <w:proofErr w:type="spellStart"/>
      <w:r w:rsidRPr="004F0AB8">
        <w:rPr>
          <w:rFonts w:ascii="Times New Roman" w:hAnsi="Times New Roman" w:cs="Times New Roman"/>
          <w:color w:val="211D1E"/>
          <w:lang w:val="en-US"/>
        </w:rPr>
        <w:t>Rrecommendations</w:t>
      </w:r>
      <w:proofErr w:type="spellEnd"/>
      <w:r w:rsidRPr="004F0AB8">
        <w:rPr>
          <w:rFonts w:ascii="Times New Roman" w:hAnsi="Times New Roman" w:cs="Times New Roman"/>
          <w:color w:val="211D1E"/>
          <w:lang w:val="en-US"/>
        </w:rPr>
        <w:t xml:space="preserve"> on occupational safety and labor protection when using personal computer and projector for conducting multimedia classes </w:t>
      </w:r>
      <w:proofErr w:type="gramStart"/>
      <w:r w:rsidRPr="004F0AB8">
        <w:rPr>
          <w:rFonts w:ascii="Times New Roman" w:hAnsi="Times New Roman" w:cs="Times New Roman"/>
          <w:color w:val="211D1E"/>
          <w:lang w:val="en-US"/>
        </w:rPr>
        <w:t>are given</w:t>
      </w:r>
      <w:proofErr w:type="gramEnd"/>
      <w:r w:rsidRPr="004F0AB8">
        <w:rPr>
          <w:rFonts w:ascii="Times New Roman" w:hAnsi="Times New Roman" w:cs="Times New Roman"/>
          <w:color w:val="211D1E"/>
          <w:lang w:val="en-US"/>
        </w:rPr>
        <w:t xml:space="preserve"> in the paper. </w:t>
      </w:r>
    </w:p>
    <w:p w:rsidR="0087013A" w:rsidRPr="004F0AB8" w:rsidRDefault="0087013A" w:rsidP="004F0AB8">
      <w:pPr>
        <w:pStyle w:val="Pa29"/>
        <w:spacing w:line="240" w:lineRule="auto"/>
        <w:contextualSpacing/>
        <w:rPr>
          <w:rFonts w:ascii="Times New Roman" w:hAnsi="Times New Roman" w:cs="Times New Roman"/>
          <w:color w:val="211D1E"/>
          <w:lang w:val="en-US"/>
        </w:rPr>
      </w:pPr>
    </w:p>
    <w:p w:rsidR="0087013A" w:rsidRPr="004F0AB8" w:rsidRDefault="0059689C"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color w:val="211D1E"/>
          <w:lang w:val="en-US"/>
        </w:rPr>
        <w:t>Keywords</w:t>
      </w:r>
      <w:r w:rsidRPr="004F0AB8">
        <w:rPr>
          <w:rFonts w:ascii="Times New Roman" w:hAnsi="Times New Roman" w:cs="Times New Roman"/>
          <w:color w:val="211D1E"/>
          <w:lang w:val="en-US"/>
        </w:rPr>
        <w:t xml:space="preserve">: effectiveness of teaching; modern technical equipment, personal computer, projector, multimedia, teaching foreign languages at non-linguistic higher educational institution, observation of the requirements of the labor protection, occupational safety of teachers, recommendations on labor protection when working with multimedia </w:t>
      </w:r>
    </w:p>
    <w:p w:rsidR="0087013A" w:rsidRPr="004F0AB8" w:rsidRDefault="0087013A" w:rsidP="004F0AB8">
      <w:pPr>
        <w:pStyle w:val="Pa29"/>
        <w:spacing w:line="240" w:lineRule="auto"/>
        <w:contextualSpacing/>
        <w:rPr>
          <w:rFonts w:ascii="Times New Roman" w:hAnsi="Times New Roman" w:cs="Times New Roman"/>
          <w:color w:val="211D1E"/>
          <w:lang w:val="en-US"/>
        </w:rPr>
      </w:pPr>
    </w:p>
    <w:p w:rsidR="0059689C" w:rsidRPr="00586159" w:rsidRDefault="0059689C" w:rsidP="004F0AB8">
      <w:pPr>
        <w:pStyle w:val="Pa2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MODEL OF OPERATIONAL ACTIVITY OF OPERATIONAL PERSONNEL UNDER THE MANAGEMENT OF EL</w:t>
      </w:r>
      <w:r w:rsidR="0087013A" w:rsidRPr="00586159">
        <w:rPr>
          <w:rFonts w:ascii="Times New Roman" w:hAnsi="Times New Roman" w:cs="Times New Roman"/>
          <w:b/>
          <w:bCs/>
          <w:color w:val="211D1E"/>
          <w:lang w:val="en-US"/>
        </w:rPr>
        <w:t>ECTRICITY OBJECTS</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ALEKIN D. YU. </w:t>
      </w:r>
      <w:r w:rsidRPr="004F0AB8">
        <w:rPr>
          <w:rFonts w:ascii="Times New Roman" w:hAnsi="Times New Roman" w:cs="Times New Roman"/>
          <w:color w:val="211D1E"/>
          <w:lang w:val="en-US"/>
        </w:rPr>
        <w:t>Graduate student Samara State Technical University, Russia, Samara</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YAGOVKIN G.N. </w:t>
      </w:r>
      <w:r w:rsidRPr="004F0AB8">
        <w:rPr>
          <w:rFonts w:ascii="Times New Roman" w:hAnsi="Times New Roman" w:cs="Times New Roman"/>
          <w:color w:val="211D1E"/>
          <w:lang w:val="en-US"/>
        </w:rPr>
        <w:t>Professor, Samara State Technical University, Russia, Samara</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paper presents a model of personnel activities at an electric power facility. Intellectual operational activity </w:t>
      </w:r>
      <w:proofErr w:type="gramStart"/>
      <w:r w:rsidRPr="004F0AB8">
        <w:rPr>
          <w:rFonts w:ascii="Times New Roman" w:hAnsi="Times New Roman" w:cs="Times New Roman"/>
          <w:color w:val="211D1E"/>
          <w:lang w:val="en-US"/>
        </w:rPr>
        <w:t>was divided</w:t>
      </w:r>
      <w:proofErr w:type="gramEnd"/>
      <w:r w:rsidRPr="004F0AB8">
        <w:rPr>
          <w:rFonts w:ascii="Times New Roman" w:hAnsi="Times New Roman" w:cs="Times New Roman"/>
          <w:color w:val="211D1E"/>
          <w:lang w:val="en-US"/>
        </w:rPr>
        <w:t xml:space="preserve"> into phases and a scheme for shaping the situation was formed. To ensure the safe operation of the object, a method of servicing a certain set of information elements (factors) operators used manifesting themselves in various information fields with space-time characteristics. In the incoming information flow, a hierarchy of levels of functioning </w:t>
      </w:r>
      <w:r w:rsidRPr="004F0AB8">
        <w:rPr>
          <w:rFonts w:ascii="Times New Roman" w:hAnsi="Times New Roman" w:cs="Times New Roman"/>
          <w:color w:val="211D1E"/>
          <w:lang w:val="en-US"/>
        </w:rPr>
        <w:lastRenderedPageBreak/>
        <w:t xml:space="preserve">of the </w:t>
      </w:r>
      <w:proofErr w:type="spellStart"/>
      <w:r w:rsidRPr="004F0AB8">
        <w:rPr>
          <w:rFonts w:ascii="Times New Roman" w:hAnsi="Times New Roman" w:cs="Times New Roman"/>
          <w:color w:val="211D1E"/>
          <w:lang w:val="en-US"/>
        </w:rPr>
        <w:t>megastructure</w:t>
      </w:r>
      <w:proofErr w:type="spellEnd"/>
      <w:r w:rsidRPr="004F0AB8">
        <w:rPr>
          <w:rFonts w:ascii="Times New Roman" w:hAnsi="Times New Roman" w:cs="Times New Roman"/>
          <w:color w:val="211D1E"/>
          <w:lang w:val="en-US"/>
        </w:rPr>
        <w:t xml:space="preserve"> </w:t>
      </w:r>
      <w:proofErr w:type="gramStart"/>
      <w:r w:rsidRPr="004F0AB8">
        <w:rPr>
          <w:rFonts w:ascii="Times New Roman" w:hAnsi="Times New Roman" w:cs="Times New Roman"/>
          <w:color w:val="211D1E"/>
          <w:lang w:val="en-US"/>
        </w:rPr>
        <w:t>is allocated</w:t>
      </w:r>
      <w:proofErr w:type="gramEnd"/>
      <w:r w:rsidRPr="004F0AB8">
        <w:rPr>
          <w:rFonts w:ascii="Times New Roman" w:hAnsi="Times New Roman" w:cs="Times New Roman"/>
          <w:color w:val="211D1E"/>
          <w:lang w:val="en-US"/>
        </w:rPr>
        <w:t xml:space="preserve">. The first level is the identification of a factor (an element of the information environment) at which the operator establishes the most probable correspondence of the set of measured physical manifestations of the factor in space and assigns it to a certain class with maximum reliability on the basis of analysis of the received characteristics. The second level is the identification of the situation in the information environment observed by the operator for a certain </w:t>
      </w:r>
      <w:proofErr w:type="gramStart"/>
      <w:r w:rsidRPr="004F0AB8">
        <w:rPr>
          <w:rFonts w:ascii="Times New Roman" w:hAnsi="Times New Roman" w:cs="Times New Roman"/>
          <w:color w:val="211D1E"/>
          <w:lang w:val="en-US"/>
        </w:rPr>
        <w:t>period of time</w:t>
      </w:r>
      <w:proofErr w:type="gramEnd"/>
      <w:r w:rsidRPr="004F0AB8">
        <w:rPr>
          <w:rFonts w:ascii="Times New Roman" w:hAnsi="Times New Roman" w:cs="Times New Roman"/>
          <w:color w:val="211D1E"/>
          <w:lang w:val="en-US"/>
        </w:rPr>
        <w:t xml:space="preserve"> in order to determine the characteristics that allow the assessment of the situation created by a set of identified factors (the information environment) with maximum reliability. The third level is the formulation by the operator of the forecast of the development of the situation in the information environment with the maximum reliability and the definition of the probability of what it will become after a fixed interval of time. This model </w:t>
      </w:r>
      <w:proofErr w:type="gramStart"/>
      <w:r w:rsidRPr="004F0AB8">
        <w:rPr>
          <w:rFonts w:ascii="Times New Roman" w:hAnsi="Times New Roman" w:cs="Times New Roman"/>
          <w:color w:val="211D1E"/>
          <w:lang w:val="en-US"/>
        </w:rPr>
        <w:t>can be used</w:t>
      </w:r>
      <w:proofErr w:type="gramEnd"/>
      <w:r w:rsidRPr="004F0AB8">
        <w:rPr>
          <w:rFonts w:ascii="Times New Roman" w:hAnsi="Times New Roman" w:cs="Times New Roman"/>
          <w:color w:val="211D1E"/>
          <w:lang w:val="en-US"/>
        </w:rPr>
        <w:t xml:space="preserve"> in the design of the power facility management body.</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586159">
        <w:rPr>
          <w:rFonts w:ascii="Times New Roman" w:hAnsi="Times New Roman" w:cs="Times New Roman"/>
          <w:b/>
          <w:bCs/>
          <w:color w:val="211D1E"/>
          <w:lang w:val="en-US"/>
        </w:rPr>
        <w:t>Keywords</w:t>
      </w:r>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management, electric power facility, model, operational staff</w:t>
      </w:r>
    </w:p>
    <w:p w:rsidR="0087013A" w:rsidRPr="004F0AB8" w:rsidRDefault="0087013A" w:rsidP="004F0AB8">
      <w:pPr>
        <w:spacing w:after="0" w:line="240" w:lineRule="auto"/>
        <w:contextualSpacing/>
        <w:rPr>
          <w:rFonts w:ascii="Times New Roman" w:hAnsi="Times New Roman" w:cs="Times New Roman"/>
          <w:sz w:val="24"/>
          <w:szCs w:val="24"/>
          <w:lang w:val="en-US"/>
        </w:rPr>
      </w:pPr>
    </w:p>
    <w:p w:rsidR="0087013A" w:rsidRPr="00586159" w:rsidRDefault="0087013A" w:rsidP="004F0AB8">
      <w:pPr>
        <w:pStyle w:val="Pa59"/>
        <w:spacing w:line="240" w:lineRule="auto"/>
        <w:contextualSpacing/>
        <w:rPr>
          <w:rFonts w:ascii="Times New Roman" w:hAnsi="Times New Roman" w:cs="Times New Roman"/>
          <w:b/>
          <w:bCs/>
          <w:color w:val="211D1E"/>
          <w:lang w:val="en-US"/>
        </w:rPr>
      </w:pPr>
      <w:r w:rsidRPr="00586159">
        <w:rPr>
          <w:rFonts w:ascii="Times New Roman" w:hAnsi="Times New Roman" w:cs="Times New Roman"/>
          <w:b/>
          <w:bCs/>
          <w:color w:val="211D1E"/>
          <w:lang w:val="en-US"/>
        </w:rPr>
        <w:t>REQUIREMENTS DIAGNOSTICHESKAYA WORKING OIL AUTOMOTIVE DIESEL ENGINES</w:t>
      </w:r>
    </w:p>
    <w:p w:rsidR="0087013A" w:rsidRPr="004F0AB8" w:rsidRDefault="0087013A" w:rsidP="004F0AB8">
      <w:pPr>
        <w:pStyle w:val="Pa29"/>
        <w:spacing w:line="240" w:lineRule="auto"/>
        <w:contextualSpacing/>
        <w:rPr>
          <w:rFonts w:ascii="Times New Roman" w:hAnsi="Times New Roman" w:cs="Times New Roman"/>
          <w:bCs/>
          <w:color w:val="211D1E"/>
          <w:lang w:val="en-US"/>
        </w:rPr>
      </w:pP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 xml:space="preserve">DENISOV A. S. </w:t>
      </w:r>
      <w:r w:rsidRPr="004F0AB8">
        <w:rPr>
          <w:rFonts w:ascii="Times New Roman" w:hAnsi="Times New Roman" w:cs="Times New Roman"/>
          <w:color w:val="211D1E"/>
          <w:lang w:val="en-US"/>
        </w:rPr>
        <w:t xml:space="preserve">Saratov State Technical University named after Yuri Gagarin, Russia, </w:t>
      </w:r>
      <w:proofErr w:type="gramStart"/>
      <w:r w:rsidRPr="004F0AB8">
        <w:rPr>
          <w:rFonts w:ascii="Times New Roman" w:hAnsi="Times New Roman" w:cs="Times New Roman"/>
          <w:color w:val="211D1E"/>
          <w:lang w:val="en-US"/>
        </w:rPr>
        <w:t>Saratov</w:t>
      </w:r>
      <w:proofErr w:type="gramEnd"/>
      <w:r w:rsidRPr="004F0AB8">
        <w:rPr>
          <w:rFonts w:ascii="Times New Roman" w:hAnsi="Times New Roman" w:cs="Times New Roman"/>
          <w:color w:val="211D1E"/>
          <w:lang w:val="en-US"/>
        </w:rPr>
        <w:t>.</w:t>
      </w:r>
    </w:p>
    <w:p w:rsidR="0087013A" w:rsidRPr="004F0AB8" w:rsidRDefault="0087013A"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bCs/>
          <w:color w:val="211D1E"/>
          <w:lang w:val="en-US"/>
        </w:rPr>
        <w:t>KOSINSKAYA A.V.</w:t>
      </w:r>
      <w:r w:rsidRPr="004F0AB8">
        <w:rPr>
          <w:rFonts w:ascii="Times New Roman" w:hAnsi="Times New Roman" w:cs="Times New Roman"/>
          <w:color w:val="211D1E"/>
          <w:lang w:val="en-US"/>
        </w:rPr>
        <w:t xml:space="preserve">, Saratov State Technical University named after Yuri Gagarin, Russia, </w:t>
      </w:r>
      <w:proofErr w:type="gramStart"/>
      <w:r w:rsidRPr="004F0AB8">
        <w:rPr>
          <w:rFonts w:ascii="Times New Roman" w:hAnsi="Times New Roman" w:cs="Times New Roman"/>
          <w:color w:val="211D1E"/>
          <w:lang w:val="en-US"/>
        </w:rPr>
        <w:t>Saratov</w:t>
      </w:r>
      <w:proofErr w:type="gramEnd"/>
      <w:r w:rsidRPr="004F0AB8">
        <w:rPr>
          <w:rFonts w:ascii="Times New Roman" w:hAnsi="Times New Roman" w:cs="Times New Roman"/>
          <w:color w:val="211D1E"/>
          <w:lang w:val="en-US"/>
        </w:rPr>
        <w:t>.</w:t>
      </w:r>
    </w:p>
    <w:p w:rsidR="0087013A" w:rsidRPr="004F0AB8" w:rsidRDefault="0087013A" w:rsidP="004F0AB8">
      <w:pPr>
        <w:spacing w:after="0" w:line="240" w:lineRule="auto"/>
        <w:contextualSpacing/>
        <w:rPr>
          <w:rFonts w:ascii="Times New Roman" w:hAnsi="Times New Roman" w:cs="Times New Roman"/>
          <w:sz w:val="24"/>
          <w:szCs w:val="24"/>
          <w:lang w:val="en-US"/>
        </w:rPr>
      </w:pPr>
      <w:r w:rsidRPr="004F0AB8">
        <w:rPr>
          <w:rFonts w:ascii="Times New Roman" w:hAnsi="Times New Roman" w:cs="Times New Roman"/>
          <w:bCs/>
          <w:color w:val="211D1E"/>
          <w:sz w:val="24"/>
          <w:szCs w:val="24"/>
          <w:lang w:val="en-US"/>
        </w:rPr>
        <w:t>NOSOV A. O.</w:t>
      </w:r>
      <w:r w:rsidRPr="004F0AB8">
        <w:rPr>
          <w:rFonts w:ascii="Times New Roman" w:hAnsi="Times New Roman" w:cs="Times New Roman"/>
          <w:color w:val="211D1E"/>
          <w:sz w:val="24"/>
          <w:szCs w:val="24"/>
          <w:lang w:val="en-US"/>
        </w:rPr>
        <w:t xml:space="preserve">, Saratov State Technical University named after Yuri Gagarin, Russia, </w:t>
      </w:r>
      <w:proofErr w:type="gramStart"/>
      <w:r w:rsidRPr="004F0AB8">
        <w:rPr>
          <w:rFonts w:ascii="Times New Roman" w:hAnsi="Times New Roman" w:cs="Times New Roman"/>
          <w:color w:val="211D1E"/>
          <w:sz w:val="24"/>
          <w:szCs w:val="24"/>
          <w:lang w:val="en-US"/>
        </w:rPr>
        <w:t>Saratov</w:t>
      </w:r>
      <w:proofErr w:type="gramEnd"/>
      <w:r w:rsidRPr="004F0AB8">
        <w:rPr>
          <w:rFonts w:ascii="Times New Roman" w:hAnsi="Times New Roman" w:cs="Times New Roman"/>
          <w:color w:val="211D1E"/>
          <w:sz w:val="24"/>
          <w:szCs w:val="24"/>
          <w:lang w:val="en-US"/>
        </w:rPr>
        <w:t>.</w:t>
      </w:r>
    </w:p>
    <w:p w:rsidR="00586159" w:rsidRDefault="00586159" w:rsidP="004F0AB8">
      <w:pPr>
        <w:pStyle w:val="1"/>
        <w:spacing w:before="0" w:after="0" w:line="240" w:lineRule="auto"/>
        <w:contextualSpacing/>
        <w:rPr>
          <w:rFonts w:ascii="Times New Roman" w:hAnsi="Times New Roman" w:cs="Times New Roman"/>
          <w:b w:val="0"/>
          <w:sz w:val="24"/>
          <w:szCs w:val="24"/>
          <w:lang w:bidi="ar-YE"/>
        </w:rPr>
      </w:pPr>
    </w:p>
    <w:p w:rsidR="00586159" w:rsidRPr="00586159" w:rsidRDefault="00586159" w:rsidP="00586159">
      <w:pPr>
        <w:pStyle w:val="Pa29"/>
        <w:spacing w:line="240" w:lineRule="auto"/>
        <w:contextualSpacing/>
        <w:rPr>
          <w:rFonts w:ascii="Times New Roman" w:hAnsi="Times New Roman" w:cs="Times New Roman"/>
          <w:b/>
          <w:color w:val="211D1E"/>
          <w:lang w:val="en-US"/>
        </w:rPr>
      </w:pPr>
      <w:r w:rsidRPr="00586159">
        <w:rPr>
          <w:rFonts w:ascii="Times New Roman" w:hAnsi="Times New Roman" w:cs="Times New Roman"/>
          <w:b/>
          <w:color w:val="211D1E"/>
          <w:lang w:val="en-US"/>
        </w:rPr>
        <w:t>Abstract</w:t>
      </w:r>
    </w:p>
    <w:p w:rsidR="0059689C" w:rsidRPr="004F0AB8" w:rsidRDefault="0059689C" w:rsidP="004F0AB8">
      <w:pPr>
        <w:pStyle w:val="Pa29"/>
        <w:spacing w:line="240" w:lineRule="auto"/>
        <w:contextualSpacing/>
        <w:rPr>
          <w:rFonts w:ascii="Times New Roman" w:hAnsi="Times New Roman" w:cs="Times New Roman"/>
          <w:color w:val="211D1E"/>
          <w:lang w:val="en-US"/>
        </w:rPr>
      </w:pPr>
      <w:r w:rsidRPr="004F0AB8">
        <w:rPr>
          <w:rFonts w:ascii="Times New Roman" w:hAnsi="Times New Roman" w:cs="Times New Roman"/>
          <w:color w:val="211D1E"/>
          <w:lang w:val="en-US"/>
        </w:rPr>
        <w:t xml:space="preserve">The paper analyzes the changes in the main diagnostic parameters of motor oils, such as alkali number, viscosity, density, flash point. The main admissible boundaries of the images of diagnostic parameters </w:t>
      </w:r>
      <w:proofErr w:type="gramStart"/>
      <w:r w:rsidRPr="004F0AB8">
        <w:rPr>
          <w:rFonts w:ascii="Times New Roman" w:hAnsi="Times New Roman" w:cs="Times New Roman"/>
          <w:color w:val="211D1E"/>
          <w:lang w:val="en-US"/>
        </w:rPr>
        <w:t>are indicated</w:t>
      </w:r>
      <w:proofErr w:type="gramEnd"/>
      <w:r w:rsidRPr="004F0AB8">
        <w:rPr>
          <w:rFonts w:ascii="Times New Roman" w:hAnsi="Times New Roman" w:cs="Times New Roman"/>
          <w:color w:val="211D1E"/>
          <w:lang w:val="en-US"/>
        </w:rPr>
        <w:t>.</w:t>
      </w:r>
    </w:p>
    <w:p w:rsidR="005B1BCA" w:rsidRPr="004F0AB8" w:rsidRDefault="005B1BCA" w:rsidP="004F0AB8">
      <w:pPr>
        <w:pStyle w:val="Pa29"/>
        <w:spacing w:line="240" w:lineRule="auto"/>
        <w:contextualSpacing/>
        <w:rPr>
          <w:rFonts w:ascii="Times New Roman" w:hAnsi="Times New Roman" w:cs="Times New Roman"/>
          <w:bCs/>
          <w:color w:val="211D1E"/>
          <w:lang w:val="en-US"/>
        </w:rPr>
      </w:pPr>
    </w:p>
    <w:p w:rsidR="0059689C" w:rsidRPr="004F0AB8" w:rsidRDefault="0059689C" w:rsidP="004F0AB8">
      <w:pPr>
        <w:pStyle w:val="Pa29"/>
        <w:spacing w:line="240" w:lineRule="auto"/>
        <w:contextualSpacing/>
        <w:rPr>
          <w:rFonts w:ascii="Times New Roman" w:hAnsi="Times New Roman" w:cs="Times New Roman"/>
          <w:color w:val="211D1E"/>
          <w:lang w:val="en-US"/>
        </w:rPr>
      </w:pPr>
      <w:bookmarkStart w:id="0" w:name="_GoBack"/>
      <w:r w:rsidRPr="00586159">
        <w:rPr>
          <w:rFonts w:ascii="Times New Roman" w:hAnsi="Times New Roman" w:cs="Times New Roman"/>
          <w:b/>
          <w:bCs/>
          <w:color w:val="211D1E"/>
          <w:lang w:val="en-US"/>
        </w:rPr>
        <w:t>Keywords</w:t>
      </w:r>
      <w:bookmarkEnd w:id="0"/>
      <w:r w:rsidRPr="004F0AB8">
        <w:rPr>
          <w:rFonts w:ascii="Times New Roman" w:hAnsi="Times New Roman" w:cs="Times New Roman"/>
          <w:bCs/>
          <w:color w:val="211D1E"/>
          <w:lang w:val="en-US"/>
        </w:rPr>
        <w:t xml:space="preserve">: </w:t>
      </w:r>
      <w:r w:rsidRPr="004F0AB8">
        <w:rPr>
          <w:rFonts w:ascii="Times New Roman" w:hAnsi="Times New Roman" w:cs="Times New Roman"/>
          <w:color w:val="211D1E"/>
          <w:lang w:val="en-US"/>
        </w:rPr>
        <w:t>motor oils, alkali number, viscosity, density, algorithm, optimization, volume, level</w:t>
      </w:r>
    </w:p>
    <w:p w:rsidR="0087013A" w:rsidRPr="004F0AB8" w:rsidRDefault="0087013A" w:rsidP="004F0AB8">
      <w:pPr>
        <w:spacing w:after="0" w:line="240" w:lineRule="auto"/>
        <w:contextualSpacing/>
        <w:rPr>
          <w:rFonts w:ascii="Times New Roman" w:hAnsi="Times New Roman" w:cs="Times New Roman"/>
          <w:sz w:val="24"/>
          <w:szCs w:val="24"/>
          <w:lang w:val="en-US"/>
        </w:rPr>
      </w:pPr>
    </w:p>
    <w:sectPr w:rsidR="0087013A" w:rsidRPr="004F0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9C"/>
    <w:rsid w:val="002444DF"/>
    <w:rsid w:val="004F0AB8"/>
    <w:rsid w:val="00586159"/>
    <w:rsid w:val="0059689C"/>
    <w:rsid w:val="005B1BCA"/>
    <w:rsid w:val="0087013A"/>
    <w:rsid w:val="00AC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8D6AF-DA2E-4653-B6C2-FD6ED66C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8">
    <w:name w:val="Pa28"/>
    <w:basedOn w:val="a"/>
    <w:next w:val="a"/>
    <w:uiPriority w:val="99"/>
    <w:rsid w:val="0059689C"/>
    <w:pPr>
      <w:autoSpaceDE w:val="0"/>
      <w:autoSpaceDN w:val="0"/>
      <w:adjustRightInd w:val="0"/>
      <w:spacing w:after="0" w:line="601" w:lineRule="atLeast"/>
    </w:pPr>
    <w:rPr>
      <w:rFonts w:ascii="Myriad Pro" w:hAnsi="Myriad Pro"/>
      <w:sz w:val="24"/>
      <w:szCs w:val="24"/>
    </w:rPr>
  </w:style>
  <w:style w:type="paragraph" w:customStyle="1" w:styleId="Pa29">
    <w:name w:val="Pa29"/>
    <w:basedOn w:val="a"/>
    <w:next w:val="a"/>
    <w:uiPriority w:val="99"/>
    <w:rsid w:val="0059689C"/>
    <w:pPr>
      <w:autoSpaceDE w:val="0"/>
      <w:autoSpaceDN w:val="0"/>
      <w:adjustRightInd w:val="0"/>
      <w:spacing w:after="0" w:line="241" w:lineRule="atLeast"/>
    </w:pPr>
    <w:rPr>
      <w:rFonts w:ascii="Myriad Pro" w:hAnsi="Myriad Pro"/>
      <w:sz w:val="24"/>
      <w:szCs w:val="24"/>
    </w:rPr>
  </w:style>
  <w:style w:type="paragraph" w:customStyle="1" w:styleId="Pa59">
    <w:name w:val="Pa59"/>
    <w:basedOn w:val="a"/>
    <w:next w:val="a"/>
    <w:uiPriority w:val="99"/>
    <w:rsid w:val="0059689C"/>
    <w:pPr>
      <w:autoSpaceDE w:val="0"/>
      <w:autoSpaceDN w:val="0"/>
      <w:adjustRightInd w:val="0"/>
      <w:spacing w:after="0" w:line="241" w:lineRule="atLeast"/>
    </w:pPr>
    <w:rPr>
      <w:rFonts w:ascii="Myriad Pro" w:hAnsi="Myriad Pro"/>
      <w:sz w:val="24"/>
      <w:szCs w:val="24"/>
    </w:rPr>
  </w:style>
  <w:style w:type="paragraph" w:customStyle="1" w:styleId="1">
    <w:name w:val="аннотация_заг_1"/>
    <w:basedOn w:val="a"/>
    <w:uiPriority w:val="99"/>
    <w:rsid w:val="005B1BCA"/>
    <w:pPr>
      <w:autoSpaceDE w:val="0"/>
      <w:autoSpaceDN w:val="0"/>
      <w:adjustRightInd w:val="0"/>
      <w:spacing w:before="283" w:after="57" w:line="288" w:lineRule="auto"/>
      <w:textAlignment w:val="center"/>
    </w:pPr>
    <w:rPr>
      <w:rFonts w:ascii="Tahoma" w:hAnsi="Tahoma" w:cs="Tahoma"/>
      <w:b/>
      <w:bCs/>
      <w:cap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6</cp:revision>
  <dcterms:created xsi:type="dcterms:W3CDTF">2019-01-28T13:03:00Z</dcterms:created>
  <dcterms:modified xsi:type="dcterms:W3CDTF">2019-03-21T12:29:00Z</dcterms:modified>
</cp:coreProperties>
</file>